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51" w:rsidRPr="00F00F93" w:rsidRDefault="00941401" w:rsidP="00F00F93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b/>
          <w:caps/>
          <w:spacing w:val="30"/>
          <w:sz w:val="20"/>
          <w:szCs w:val="20"/>
        </w:rPr>
        <w:t>K</w:t>
      </w:r>
      <w:r w:rsidR="006E7751" w:rsidRPr="00F00F93">
        <w:rPr>
          <w:rFonts w:ascii="Tahoma" w:hAnsi="Tahoma" w:cs="Tahoma"/>
          <w:b/>
          <w:caps/>
          <w:spacing w:val="30"/>
          <w:sz w:val="20"/>
          <w:szCs w:val="20"/>
        </w:rPr>
        <w:t xml:space="preserve">ÚPNA Zmluva </w:t>
      </w:r>
    </w:p>
    <w:p w:rsidR="006E7751" w:rsidRDefault="006E7751" w:rsidP="00F00F93">
      <w:pPr>
        <w:widowControl w:val="0"/>
        <w:jc w:val="center"/>
        <w:rPr>
          <w:rFonts w:ascii="Tahoma" w:eastAsia="Arial" w:hAnsi="Tahoma" w:cs="Tahoma"/>
          <w:sz w:val="20"/>
          <w:szCs w:val="20"/>
        </w:rPr>
      </w:pPr>
      <w:r w:rsidRPr="00510981">
        <w:rPr>
          <w:rFonts w:ascii="Tahoma" w:eastAsia="Arial" w:hAnsi="Tahoma" w:cs="Tahoma"/>
          <w:sz w:val="20"/>
          <w:szCs w:val="20"/>
        </w:rPr>
        <w:t xml:space="preserve">uzavretá podľa § 409 a nasl. zákona č. 513/1991 Zb.  Obchodného zákonníka v znení neskorších predpisov </w:t>
      </w:r>
    </w:p>
    <w:p w:rsidR="006E7751" w:rsidRPr="00510981" w:rsidRDefault="006E7751" w:rsidP="00F00F93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510981">
        <w:rPr>
          <w:rFonts w:ascii="Tahoma" w:eastAsia="Arial" w:hAnsi="Tahoma" w:cs="Tahoma"/>
          <w:sz w:val="20"/>
          <w:szCs w:val="20"/>
        </w:rPr>
        <w:t>(ďalej len ako „Obchodný zákonník“)</w:t>
      </w:r>
    </w:p>
    <w:p w:rsidR="0097310F" w:rsidRDefault="0097310F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6E7751" w:rsidRPr="00F00F93" w:rsidRDefault="006E7751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</w:t>
      </w:r>
    </w:p>
    <w:p w:rsidR="006E7751" w:rsidRPr="00F00F93" w:rsidRDefault="006E7751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Zmluvné strany</w:t>
      </w:r>
    </w:p>
    <w:p w:rsidR="006E7751" w:rsidRPr="00F00F93" w:rsidRDefault="006E7751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6E7751" w:rsidRPr="00F00F93" w:rsidRDefault="006E7751" w:rsidP="0007170C">
      <w:pPr>
        <w:pStyle w:val="Nadpis1"/>
        <w:numPr>
          <w:ilvl w:val="0"/>
          <w:numId w:val="9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Objednávateľ: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CE35C4">
        <w:rPr>
          <w:rFonts w:ascii="Tahoma" w:hAnsi="Tahoma" w:cs="Tahoma"/>
          <w:noProof/>
          <w:sz w:val="20"/>
          <w:szCs w:val="20"/>
        </w:rPr>
        <w:t>WINTOPERK, s.r.o.</w:t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Sídlo: 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CE35C4">
        <w:rPr>
          <w:rFonts w:ascii="Tahoma" w:hAnsi="Tahoma" w:cs="Tahoma"/>
          <w:noProof/>
          <w:sz w:val="20"/>
          <w:szCs w:val="20"/>
        </w:rPr>
        <w:t>Nitrianska 103, 958 01 Partizánske</w:t>
      </w:r>
      <w:r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pStyle w:val="Nadpis1"/>
        <w:tabs>
          <w:tab w:val="left" w:pos="-6237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V zastúpení: 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CE35C4">
        <w:rPr>
          <w:rFonts w:ascii="Tahoma" w:hAnsi="Tahoma" w:cs="Tahoma"/>
          <w:noProof/>
          <w:sz w:val="20"/>
          <w:szCs w:val="20"/>
        </w:rPr>
        <w:t>Pavol Lackovič, konateľ</w:t>
      </w:r>
    </w:p>
    <w:p w:rsidR="006E7751" w:rsidRPr="00400008" w:rsidRDefault="006E7751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IČO: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400008">
        <w:rPr>
          <w:rFonts w:ascii="Tahoma" w:hAnsi="Tahoma" w:cs="Tahoma"/>
          <w:noProof/>
          <w:color w:val="auto"/>
          <w:sz w:val="20"/>
          <w:szCs w:val="20"/>
        </w:rPr>
        <w:t>34146300</w:t>
      </w:r>
    </w:p>
    <w:p w:rsidR="006E7751" w:rsidRPr="00400008" w:rsidRDefault="006E7751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400008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400008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400008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400008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400008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="00400008" w:rsidRPr="00400008">
        <w:rPr>
          <w:rFonts w:ascii="Tahoma" w:hAnsi="Tahoma" w:cs="Tahoma"/>
          <w:color w:val="auto"/>
          <w:sz w:val="20"/>
          <w:szCs w:val="20"/>
          <w:shd w:val="clear" w:color="auto" w:fill="FFFFFF"/>
        </w:rPr>
        <w:t>2020139154</w:t>
      </w:r>
    </w:p>
    <w:p w:rsidR="006E7751" w:rsidRPr="00400008" w:rsidRDefault="006E7751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400008">
        <w:rPr>
          <w:rFonts w:ascii="Tahoma" w:hAnsi="Tahoma" w:cs="Tahoma"/>
          <w:color w:val="auto"/>
          <w:sz w:val="20"/>
          <w:szCs w:val="20"/>
        </w:rPr>
        <w:t>IČ DPH :</w:t>
      </w:r>
      <w:r w:rsidRPr="00400008">
        <w:rPr>
          <w:rFonts w:ascii="Tahoma" w:hAnsi="Tahoma" w:cs="Tahoma"/>
          <w:color w:val="auto"/>
          <w:sz w:val="20"/>
          <w:szCs w:val="20"/>
        </w:rPr>
        <w:tab/>
      </w:r>
      <w:r w:rsidRPr="00400008">
        <w:rPr>
          <w:rFonts w:ascii="Tahoma" w:hAnsi="Tahoma" w:cs="Tahoma"/>
          <w:color w:val="auto"/>
          <w:sz w:val="20"/>
          <w:szCs w:val="20"/>
        </w:rPr>
        <w:tab/>
      </w:r>
      <w:r w:rsidRPr="00400008">
        <w:rPr>
          <w:rFonts w:ascii="Tahoma" w:hAnsi="Tahoma" w:cs="Tahoma"/>
          <w:color w:val="auto"/>
          <w:sz w:val="20"/>
          <w:szCs w:val="20"/>
        </w:rPr>
        <w:tab/>
      </w:r>
      <w:r w:rsidR="00400008" w:rsidRPr="00400008">
        <w:rPr>
          <w:rFonts w:ascii="Tahoma" w:hAnsi="Tahoma" w:cs="Tahoma"/>
          <w:color w:val="auto"/>
          <w:sz w:val="20"/>
          <w:szCs w:val="20"/>
          <w:shd w:val="clear" w:color="auto" w:fill="FFFFFF"/>
        </w:rPr>
        <w:t>SK2020139154</w:t>
      </w:r>
    </w:p>
    <w:p w:rsidR="006E7751" w:rsidRPr="004E3495" w:rsidRDefault="006E7751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Bankové spojenie: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="004E3495" w:rsidRPr="004E3495">
        <w:rPr>
          <w:rFonts w:ascii="Tahoma" w:hAnsi="Tahoma" w:cs="Tahoma"/>
          <w:color w:val="auto"/>
          <w:sz w:val="20"/>
          <w:szCs w:val="20"/>
        </w:rPr>
        <w:t>VUB a.s.</w:t>
      </w:r>
    </w:p>
    <w:p w:rsidR="006E7751" w:rsidRPr="004E3495" w:rsidRDefault="00742A70" w:rsidP="00F00F93">
      <w:pPr>
        <w:ind w:left="709"/>
        <w:rPr>
          <w:rFonts w:ascii="Tahoma" w:hAnsi="Tahoma" w:cs="Tahoma"/>
          <w:bCs/>
          <w:iCs/>
          <w:color w:val="auto"/>
          <w:sz w:val="20"/>
          <w:szCs w:val="20"/>
        </w:rPr>
      </w:pPr>
      <w:r w:rsidRPr="004E3495">
        <w:rPr>
          <w:rFonts w:ascii="Tahoma" w:hAnsi="Tahoma" w:cs="Tahoma"/>
          <w:color w:val="auto"/>
          <w:sz w:val="20"/>
          <w:szCs w:val="20"/>
        </w:rPr>
        <w:t>Č</w:t>
      </w:r>
      <w:r w:rsidR="006E7751" w:rsidRPr="004E3495">
        <w:rPr>
          <w:rFonts w:ascii="Tahoma" w:hAnsi="Tahoma" w:cs="Tahoma"/>
          <w:color w:val="auto"/>
          <w:sz w:val="20"/>
          <w:szCs w:val="20"/>
        </w:rPr>
        <w:t>íslo účtu:</w:t>
      </w:r>
      <w:r w:rsidR="006E7751" w:rsidRPr="004E3495">
        <w:rPr>
          <w:rFonts w:ascii="Tahoma" w:hAnsi="Tahoma" w:cs="Tahoma"/>
          <w:color w:val="auto"/>
          <w:sz w:val="20"/>
          <w:szCs w:val="20"/>
        </w:rPr>
        <w:tab/>
      </w:r>
      <w:r w:rsidR="006E7751" w:rsidRPr="004E3495">
        <w:rPr>
          <w:rFonts w:ascii="Tahoma" w:hAnsi="Tahoma" w:cs="Tahoma"/>
          <w:color w:val="auto"/>
          <w:sz w:val="20"/>
          <w:szCs w:val="20"/>
        </w:rPr>
        <w:tab/>
      </w:r>
      <w:r w:rsidRPr="004E3495">
        <w:rPr>
          <w:rFonts w:ascii="Tahoma" w:hAnsi="Tahoma" w:cs="Tahoma"/>
          <w:color w:val="auto"/>
          <w:sz w:val="20"/>
          <w:szCs w:val="20"/>
        </w:rPr>
        <w:tab/>
      </w:r>
      <w:r w:rsidR="004E3495" w:rsidRPr="004E3495">
        <w:rPr>
          <w:rFonts w:ascii="Tahoma" w:hAnsi="Tahoma" w:cs="Tahoma"/>
          <w:color w:val="auto"/>
          <w:sz w:val="20"/>
          <w:szCs w:val="20"/>
          <w:shd w:val="clear" w:color="auto" w:fill="FFFFFF"/>
        </w:rPr>
        <w:t>SK3302000000001147522254</w:t>
      </w:r>
    </w:p>
    <w:p w:rsidR="006E7751" w:rsidRPr="003D2831" w:rsidRDefault="006E7751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3D2831">
        <w:rPr>
          <w:rFonts w:ascii="Tahoma" w:hAnsi="Tahoma" w:cs="Tahoma"/>
          <w:color w:val="auto"/>
          <w:sz w:val="20"/>
          <w:szCs w:val="20"/>
        </w:rPr>
        <w:t>Tel :</w:t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CE35C4">
        <w:rPr>
          <w:rFonts w:ascii="Tahoma" w:hAnsi="Tahoma" w:cs="Tahoma"/>
          <w:noProof/>
          <w:color w:val="auto"/>
          <w:sz w:val="20"/>
          <w:szCs w:val="20"/>
        </w:rPr>
        <w:t>+421 903</w:t>
      </w:r>
      <w:r w:rsidR="00400008">
        <w:rPr>
          <w:rFonts w:ascii="Tahoma" w:hAnsi="Tahoma" w:cs="Tahoma"/>
          <w:noProof/>
          <w:color w:val="auto"/>
          <w:sz w:val="20"/>
          <w:szCs w:val="20"/>
        </w:rPr>
        <w:t>412755</w:t>
      </w:r>
    </w:p>
    <w:p w:rsidR="006E7751" w:rsidRPr="003D2831" w:rsidRDefault="006E7751" w:rsidP="00F00F9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3D2831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3D2831">
        <w:rPr>
          <w:rFonts w:ascii="Tahoma" w:hAnsi="Tahoma" w:cs="Tahoma"/>
          <w:color w:val="auto"/>
          <w:sz w:val="20"/>
          <w:szCs w:val="20"/>
        </w:rPr>
        <w:tab/>
      </w:r>
      <w:r w:rsidRPr="00CE35C4">
        <w:rPr>
          <w:rFonts w:ascii="Tahoma" w:hAnsi="Tahoma" w:cs="Tahoma"/>
          <w:noProof/>
          <w:color w:val="auto"/>
          <w:sz w:val="20"/>
          <w:szCs w:val="20"/>
        </w:rPr>
        <w:t>piliarova@wintoperk.sk</w:t>
      </w:r>
    </w:p>
    <w:p w:rsidR="006E7751" w:rsidRPr="00252DCF" w:rsidRDefault="006E7751" w:rsidP="00F00F93">
      <w:pPr>
        <w:pStyle w:val="Zkladntext"/>
        <w:rPr>
          <w:rFonts w:ascii="Tahoma" w:hAnsi="Tahoma" w:cs="Tahoma"/>
          <w:color w:val="auto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 (ďalej </w:t>
      </w:r>
      <w:r w:rsidRPr="00252DCF">
        <w:rPr>
          <w:rFonts w:ascii="Tahoma" w:hAnsi="Tahoma" w:cs="Tahoma"/>
          <w:color w:val="auto"/>
          <w:sz w:val="20"/>
          <w:szCs w:val="20"/>
        </w:rPr>
        <w:t>len : „objednávateľ“ )</w:t>
      </w:r>
    </w:p>
    <w:p w:rsidR="006E7751" w:rsidRPr="00F00F93" w:rsidRDefault="006E7751" w:rsidP="00F00F93">
      <w:pPr>
        <w:pStyle w:val="Zkladntext"/>
        <w:rPr>
          <w:rFonts w:ascii="Tahoma" w:hAnsi="Tahoma" w:cs="Tahoma"/>
          <w:sz w:val="20"/>
          <w:szCs w:val="20"/>
        </w:rPr>
      </w:pPr>
    </w:p>
    <w:p w:rsidR="006E7751" w:rsidRPr="00F00F93" w:rsidRDefault="006E7751" w:rsidP="0007170C">
      <w:pPr>
        <w:pStyle w:val="Nadpis1"/>
        <w:numPr>
          <w:ilvl w:val="0"/>
          <w:numId w:val="9"/>
        </w:numPr>
        <w:tabs>
          <w:tab w:val="left" w:pos="426"/>
          <w:tab w:val="left" w:pos="540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Dodávateľ :</w:t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Sídlo:</w:t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V zastúpení: </w:t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IČO:</w:t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0F93">
        <w:rPr>
          <w:rStyle w:val="ra"/>
          <w:rFonts w:ascii="Tahoma" w:hAnsi="Tahoma" w:cs="Tahoma"/>
          <w:sz w:val="20"/>
          <w:szCs w:val="20"/>
        </w:rPr>
        <w:t>DIČ:</w:t>
      </w:r>
      <w:r w:rsidRPr="00F00F93">
        <w:rPr>
          <w:rStyle w:val="ra"/>
          <w:rFonts w:ascii="Tahoma" w:hAnsi="Tahoma" w:cs="Tahoma"/>
          <w:sz w:val="20"/>
          <w:szCs w:val="20"/>
        </w:rPr>
        <w:tab/>
      </w:r>
    </w:p>
    <w:p w:rsidR="006E7751" w:rsidRPr="00742A70" w:rsidRDefault="006E7751" w:rsidP="00742A70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 DPH 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0F93">
        <w:rPr>
          <w:rFonts w:ascii="Tahoma" w:eastAsia="STXihei" w:hAnsi="Tahoma" w:cs="Tahoma"/>
          <w:sz w:val="20"/>
          <w:szCs w:val="20"/>
        </w:rPr>
        <w:t>Bankové spojenie:</w:t>
      </w:r>
      <w:r w:rsidRPr="00F00F93">
        <w:rPr>
          <w:rFonts w:ascii="Tahoma" w:eastAsia="STXihei" w:hAnsi="Tahoma" w:cs="Tahoma"/>
          <w:sz w:val="20"/>
          <w:szCs w:val="20"/>
        </w:rPr>
        <w:tab/>
      </w:r>
    </w:p>
    <w:p w:rsidR="006E7751" w:rsidRPr="00F00F93" w:rsidRDefault="006E7751" w:rsidP="00F00F9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0F93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6E7751" w:rsidRPr="00F00F93" w:rsidRDefault="006E7751" w:rsidP="00F00F93">
      <w:pPr>
        <w:ind w:left="345" w:firstLine="363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Tel :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Pr="00F00F93" w:rsidRDefault="006E7751" w:rsidP="00F00F93">
      <w:pPr>
        <w:ind w:left="345" w:firstLine="363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Email : 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Default="006E7751" w:rsidP="00F00F93">
      <w:pPr>
        <w:pStyle w:val="Zkladntext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(ďalej len </w:t>
      </w:r>
      <w:r w:rsidRPr="00252DCF">
        <w:rPr>
          <w:rFonts w:ascii="Tahoma" w:hAnsi="Tahoma" w:cs="Tahoma"/>
          <w:sz w:val="20"/>
          <w:szCs w:val="20"/>
        </w:rPr>
        <w:t>„dodávateľ“ )</w:t>
      </w:r>
      <w:r w:rsidRPr="00F00F93">
        <w:rPr>
          <w:rFonts w:ascii="Tahoma" w:hAnsi="Tahoma" w:cs="Tahoma"/>
          <w:sz w:val="20"/>
          <w:szCs w:val="20"/>
        </w:rPr>
        <w:t xml:space="preserve"> </w:t>
      </w:r>
      <w:r w:rsidRPr="00F00F93">
        <w:rPr>
          <w:rFonts w:ascii="Tahoma" w:hAnsi="Tahoma" w:cs="Tahoma"/>
          <w:sz w:val="20"/>
          <w:szCs w:val="20"/>
        </w:rPr>
        <w:tab/>
      </w:r>
    </w:p>
    <w:p w:rsidR="006E7751" w:rsidRDefault="006E7751" w:rsidP="00F00F93">
      <w:pPr>
        <w:pStyle w:val="Zkladntext"/>
        <w:rPr>
          <w:rFonts w:ascii="Tahoma" w:hAnsi="Tahoma" w:cs="Tahoma"/>
          <w:sz w:val="20"/>
          <w:szCs w:val="20"/>
        </w:rPr>
      </w:pPr>
    </w:p>
    <w:p w:rsidR="006E7751" w:rsidRPr="00510981" w:rsidRDefault="006E7751" w:rsidP="00F00F93">
      <w:pPr>
        <w:pStyle w:val="Zkladntext"/>
        <w:rPr>
          <w:rFonts w:ascii="Tahoma" w:hAnsi="Tahoma" w:cs="Tahoma"/>
          <w:sz w:val="20"/>
          <w:szCs w:val="20"/>
        </w:rPr>
      </w:pPr>
      <w:r w:rsidRPr="00510981">
        <w:rPr>
          <w:rFonts w:ascii="Tahoma" w:hAnsi="Tahoma" w:cs="Tahoma"/>
          <w:sz w:val="20"/>
          <w:szCs w:val="20"/>
        </w:rPr>
        <w:t>(objednávateľ a dodávateľ ďalej aj len ako „zmluvné strany“)</w:t>
      </w:r>
    </w:p>
    <w:p w:rsidR="006E7751" w:rsidRPr="00F00F93" w:rsidRDefault="006E7751" w:rsidP="00F00F93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6E7751" w:rsidRPr="00400008" w:rsidRDefault="006E7751" w:rsidP="00F00F93">
      <w:pPr>
        <w:pStyle w:val="C1"/>
        <w:rPr>
          <w:rFonts w:ascii="Tahoma" w:hAnsi="Tahoma" w:cs="Tahoma"/>
          <w:b w:val="0"/>
        </w:rPr>
      </w:pPr>
      <w:r w:rsidRPr="00F00F93">
        <w:rPr>
          <w:rFonts w:ascii="Tahoma" w:hAnsi="Tahoma" w:cs="Tahoma"/>
          <w:b w:val="0"/>
        </w:rPr>
        <w:t>Východiskovým podkladom na uzavretie tejto zmluvy (ďalej len „zmluva“) je ponuka dodávateľa zo dňa ................. (doplní uchádzač),  s názvom: „</w:t>
      </w:r>
      <w:r w:rsidRPr="00400008">
        <w:rPr>
          <w:rFonts w:ascii="Tahoma" w:eastAsiaTheme="minorHAnsi" w:hAnsi="Tahoma" w:cs="Tahoma"/>
          <w:b w:val="0"/>
          <w:noProof/>
          <w:lang w:eastAsia="en-US"/>
        </w:rPr>
        <w:t>Robot obuvníckej výroby</w:t>
      </w:r>
      <w:r w:rsidRPr="00400008">
        <w:rPr>
          <w:rFonts w:ascii="Tahoma" w:hAnsi="Tahoma" w:cs="Tahoma"/>
          <w:b w:val="0"/>
        </w:rPr>
        <w:t>“.</w:t>
      </w:r>
    </w:p>
    <w:p w:rsidR="006E7751" w:rsidRDefault="006E7751" w:rsidP="00F00F93">
      <w:pPr>
        <w:jc w:val="center"/>
        <w:rPr>
          <w:rFonts w:ascii="Tahoma" w:hAnsi="Tahoma" w:cs="Tahoma"/>
          <w:b/>
          <w:sz w:val="20"/>
          <w:szCs w:val="20"/>
        </w:rPr>
      </w:pPr>
    </w:p>
    <w:p w:rsidR="006E7751" w:rsidRDefault="006E7751" w:rsidP="00F00F93">
      <w:pPr>
        <w:jc w:val="center"/>
        <w:rPr>
          <w:rFonts w:ascii="Tahoma" w:hAnsi="Tahoma" w:cs="Tahoma"/>
          <w:b/>
          <w:sz w:val="20"/>
          <w:szCs w:val="20"/>
        </w:rPr>
      </w:pPr>
    </w:p>
    <w:p w:rsidR="006E7751" w:rsidRPr="00F00F93" w:rsidRDefault="006E7751" w:rsidP="00F00F93">
      <w:pPr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II</w:t>
      </w:r>
    </w:p>
    <w:p w:rsidR="006E7751" w:rsidRPr="00F00F93" w:rsidRDefault="006E7751" w:rsidP="00F00F9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Predmet zmluvy</w:t>
      </w:r>
    </w:p>
    <w:p w:rsidR="006E7751" w:rsidRPr="00B762F6" w:rsidRDefault="006E7751" w:rsidP="0007170C">
      <w:pPr>
        <w:pStyle w:val="Zarkazkladnhotextu21"/>
        <w:numPr>
          <w:ilvl w:val="0"/>
          <w:numId w:val="11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510981">
        <w:rPr>
          <w:rFonts w:ascii="Tahoma" w:hAnsi="Tahoma" w:cs="Tahoma"/>
          <w:sz w:val="20"/>
          <w:szCs w:val="20"/>
        </w:rPr>
        <w:t xml:space="preserve">Predmetom zmluvy </w:t>
      </w:r>
      <w:r w:rsidRPr="00510981">
        <w:rPr>
          <w:rFonts w:ascii="Tahoma" w:eastAsiaTheme="minorHAnsi" w:hAnsi="Tahoma" w:cs="Tahoma"/>
          <w:sz w:val="20"/>
          <w:szCs w:val="20"/>
          <w:lang w:eastAsia="en-US"/>
        </w:rPr>
        <w:t>je dodávka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B762F6">
        <w:rPr>
          <w:rFonts w:ascii="Tahoma" w:eastAsiaTheme="minorHAnsi" w:hAnsi="Tahoma" w:cs="Tahoma"/>
          <w:sz w:val="20"/>
          <w:szCs w:val="20"/>
          <w:lang w:eastAsia="en-US"/>
        </w:rPr>
        <w:t>Robot obuvníckej výroby 2 ks.</w:t>
      </w:r>
    </w:p>
    <w:p w:rsidR="00B762F6" w:rsidRPr="00252DCF" w:rsidRDefault="00B762F6" w:rsidP="00B762F6">
      <w:pPr>
        <w:pStyle w:val="Zarkazkladnhotextu21"/>
        <w:ind w:left="426" w:firstLine="0"/>
        <w:rPr>
          <w:rFonts w:ascii="Tahoma" w:hAnsi="Tahoma" w:cs="Tahoma"/>
          <w:color w:val="auto"/>
          <w:sz w:val="20"/>
          <w:szCs w:val="20"/>
        </w:rPr>
      </w:pPr>
    </w:p>
    <w:p w:rsidR="006E7751" w:rsidRPr="00252DCF" w:rsidRDefault="006E7751" w:rsidP="00252DCF">
      <w:pPr>
        <w:pStyle w:val="Zarkazkladnhotextu21"/>
        <w:numPr>
          <w:ilvl w:val="0"/>
          <w:numId w:val="11"/>
        </w:numPr>
        <w:spacing w:after="240"/>
        <w:ind w:left="426" w:hanging="426"/>
        <w:jc w:val="left"/>
        <w:rPr>
          <w:rFonts w:ascii="Tahoma" w:hAnsi="Tahoma" w:cs="Tahoma"/>
          <w:color w:val="FF0000"/>
          <w:sz w:val="20"/>
          <w:szCs w:val="20"/>
        </w:rPr>
      </w:pPr>
      <w:r w:rsidRPr="00510981">
        <w:rPr>
          <w:rFonts w:ascii="Tahoma" w:hAnsi="Tahoma" w:cs="Tahoma"/>
          <w:color w:val="000000"/>
          <w:sz w:val="20"/>
          <w:szCs w:val="20"/>
        </w:rPr>
        <w:t xml:space="preserve">Názov predmetu zmluvy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10981">
        <w:rPr>
          <w:rFonts w:ascii="Tahoma" w:hAnsi="Tahoma" w:cs="Tahoma"/>
          <w:color w:val="000000"/>
          <w:sz w:val="20"/>
          <w:szCs w:val="20"/>
        </w:rPr>
        <w:t>........</w:t>
      </w:r>
      <w:r>
        <w:rPr>
          <w:rFonts w:ascii="Tahoma" w:hAnsi="Tahoma" w:cs="Tahoma"/>
          <w:color w:val="000000"/>
          <w:sz w:val="20"/>
          <w:szCs w:val="20"/>
        </w:rPr>
        <w:t>.......................</w:t>
      </w:r>
      <w:r w:rsidRPr="00510981">
        <w:rPr>
          <w:rFonts w:ascii="Tahoma" w:hAnsi="Tahoma" w:cs="Tahoma"/>
          <w:color w:val="000000"/>
          <w:sz w:val="20"/>
          <w:szCs w:val="20"/>
        </w:rPr>
        <w:t>..................................................................................</w:t>
      </w:r>
      <w:r w:rsidRPr="00510981">
        <w:rPr>
          <w:rFonts w:ascii="Tahoma" w:eastAsia="Arial" w:hAnsi="Tahoma" w:cs="Tahoma"/>
          <w:color w:val="FF0000"/>
          <w:sz w:val="20"/>
          <w:szCs w:val="20"/>
        </w:rPr>
        <w:tab/>
      </w:r>
      <w:r w:rsidRPr="00510981">
        <w:rPr>
          <w:rFonts w:ascii="Tahoma" w:eastAsia="Arial" w:hAnsi="Tahoma" w:cs="Tahoma"/>
          <w:color w:val="FF0000"/>
          <w:sz w:val="20"/>
          <w:szCs w:val="20"/>
        </w:rPr>
        <w:tab/>
      </w:r>
      <w:r w:rsidRPr="00510981">
        <w:rPr>
          <w:rFonts w:ascii="Tahoma" w:eastAsia="Arial" w:hAnsi="Tahoma" w:cs="Tahoma"/>
          <w:color w:val="FF0000"/>
          <w:sz w:val="20"/>
          <w:szCs w:val="20"/>
        </w:rPr>
        <w:tab/>
      </w:r>
      <w:r w:rsidRPr="00252DCF">
        <w:rPr>
          <w:rFonts w:ascii="Tahoma" w:eastAsia="Arial" w:hAnsi="Tahoma" w:cs="Tahoma"/>
          <w:color w:val="FF0000"/>
          <w:sz w:val="16"/>
          <w:szCs w:val="16"/>
        </w:rPr>
        <w:t xml:space="preserve">                                </w:t>
      </w:r>
      <w:r>
        <w:rPr>
          <w:rFonts w:ascii="Tahoma" w:eastAsia="Arial" w:hAnsi="Tahoma" w:cs="Tahoma"/>
          <w:color w:val="FF0000"/>
          <w:sz w:val="16"/>
          <w:szCs w:val="16"/>
        </w:rPr>
        <w:t xml:space="preserve">     </w:t>
      </w:r>
      <w:r w:rsidRPr="00252DCF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6E7751" w:rsidRPr="00510981" w:rsidRDefault="006E7751" w:rsidP="0007170C">
      <w:pPr>
        <w:pStyle w:val="Zarkazkladnhotextu21"/>
        <w:numPr>
          <w:ilvl w:val="0"/>
          <w:numId w:val="11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510981">
        <w:rPr>
          <w:rFonts w:ascii="Tahoma" w:hAnsi="Tahoma" w:cs="Tahoma"/>
          <w:sz w:val="20"/>
          <w:szCs w:val="20"/>
        </w:rPr>
        <w:t xml:space="preserve">Podrobná špecifikácia predmetu zmluvy je </w:t>
      </w:r>
      <w:r w:rsidRPr="0097310F">
        <w:rPr>
          <w:rFonts w:ascii="Tahoma" w:hAnsi="Tahoma" w:cs="Tahoma"/>
          <w:sz w:val="20"/>
          <w:szCs w:val="20"/>
        </w:rPr>
        <w:t>uvedená v Prílohe č. 1.  tejto</w:t>
      </w:r>
      <w:r w:rsidRPr="00510981">
        <w:rPr>
          <w:rFonts w:ascii="Tahoma" w:hAnsi="Tahoma" w:cs="Tahoma"/>
          <w:sz w:val="20"/>
          <w:szCs w:val="20"/>
        </w:rPr>
        <w:t xml:space="preserve"> zmluvy. </w:t>
      </w:r>
    </w:p>
    <w:p w:rsidR="006E7751" w:rsidRPr="00C80362" w:rsidRDefault="006E7751" w:rsidP="0007170C">
      <w:pPr>
        <w:pStyle w:val="Zarkazkladnhotextu21"/>
        <w:numPr>
          <w:ilvl w:val="0"/>
          <w:numId w:val="11"/>
        </w:numPr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510981">
        <w:rPr>
          <w:rFonts w:ascii="Tahoma" w:hAnsi="Tahoma" w:cs="Tahoma"/>
          <w:sz w:val="20"/>
          <w:szCs w:val="20"/>
        </w:rPr>
        <w:t>Súčasťou predmetu zmluvy je :</w:t>
      </w:r>
    </w:p>
    <w:p w:rsidR="00C80362" w:rsidRDefault="00C80362" w:rsidP="00C80362">
      <w:pPr>
        <w:pStyle w:val="Odsekzoznamu"/>
        <w:numPr>
          <w:ilvl w:val="0"/>
          <w:numId w:val="48"/>
        </w:numPr>
        <w:ind w:left="567" w:hanging="141"/>
        <w:jc w:val="both"/>
        <w:rPr>
          <w:rFonts w:ascii="Tahoma" w:hAnsi="Tahoma" w:cs="Tahoma"/>
          <w:sz w:val="20"/>
          <w:szCs w:val="20"/>
        </w:rPr>
      </w:pPr>
      <w:r w:rsidRPr="00C80362">
        <w:rPr>
          <w:rFonts w:ascii="Tahoma" w:hAnsi="Tahoma" w:cs="Tahoma"/>
          <w:bCs/>
          <w:color w:val="000000"/>
          <w:sz w:val="20"/>
          <w:szCs w:val="20"/>
        </w:rPr>
        <w:t>dodanie na miesto realizácie</w:t>
      </w:r>
      <w:r w:rsidRPr="00C80362">
        <w:rPr>
          <w:rFonts w:ascii="Tahoma" w:hAnsi="Tahoma" w:cs="Tahoma"/>
          <w:color w:val="000000"/>
          <w:sz w:val="20"/>
          <w:szCs w:val="20"/>
        </w:rPr>
        <w:t xml:space="preserve"> predmetu </w:t>
      </w:r>
      <w:r>
        <w:rPr>
          <w:rFonts w:ascii="Tahoma" w:hAnsi="Tahoma" w:cs="Tahoma"/>
          <w:color w:val="000000"/>
          <w:sz w:val="20"/>
          <w:szCs w:val="20"/>
        </w:rPr>
        <w:t>zmluvy</w:t>
      </w:r>
      <w:r w:rsidRPr="00C80362">
        <w:rPr>
          <w:rFonts w:ascii="Tahoma" w:hAnsi="Tahoma" w:cs="Tahoma"/>
          <w:color w:val="000000"/>
          <w:sz w:val="20"/>
          <w:szCs w:val="20"/>
        </w:rPr>
        <w:t xml:space="preserve">, t.j. doprava/dodanie do miesta umiestnenia predmetu </w:t>
      </w:r>
      <w:r>
        <w:rPr>
          <w:rFonts w:ascii="Tahoma" w:hAnsi="Tahoma" w:cs="Tahoma"/>
          <w:color w:val="000000"/>
          <w:sz w:val="20"/>
          <w:szCs w:val="20"/>
        </w:rPr>
        <w:t>zmluvy</w:t>
      </w:r>
      <w:r w:rsidRPr="00C80362">
        <w:rPr>
          <w:rFonts w:ascii="Tahoma" w:hAnsi="Tahoma" w:cs="Tahoma"/>
          <w:color w:val="000000"/>
          <w:sz w:val="20"/>
          <w:szCs w:val="20"/>
        </w:rPr>
        <w:t xml:space="preserve">, ktorým je výrobný areál  </w:t>
      </w:r>
      <w:r>
        <w:rPr>
          <w:rFonts w:ascii="Tahoma" w:hAnsi="Tahoma" w:cs="Tahoma"/>
          <w:color w:val="000000"/>
          <w:sz w:val="20"/>
          <w:szCs w:val="20"/>
        </w:rPr>
        <w:t>objednávateľa</w:t>
      </w:r>
      <w:r w:rsidRPr="00C80362">
        <w:rPr>
          <w:rFonts w:ascii="Tahoma" w:hAnsi="Tahoma" w:cs="Tahoma"/>
          <w:color w:val="000000"/>
          <w:sz w:val="20"/>
          <w:szCs w:val="20"/>
        </w:rPr>
        <w:t xml:space="preserve"> a premiestnenie do miesta umiestnenia predmetu zákazky </w:t>
      </w:r>
      <w:r w:rsidRPr="00C80362">
        <w:rPr>
          <w:rFonts w:ascii="Tahoma" w:hAnsi="Tahoma" w:cs="Tahoma"/>
          <w:sz w:val="20"/>
          <w:szCs w:val="20"/>
        </w:rPr>
        <w:t xml:space="preserve">vo výrobnom areáli  </w:t>
      </w:r>
      <w:r>
        <w:rPr>
          <w:rFonts w:ascii="Tahoma" w:hAnsi="Tahoma" w:cs="Tahoma"/>
          <w:sz w:val="20"/>
          <w:szCs w:val="20"/>
        </w:rPr>
        <w:t xml:space="preserve">objednávateľa a </w:t>
      </w:r>
    </w:p>
    <w:p w:rsidR="00C80362" w:rsidRPr="00C80362" w:rsidRDefault="00C80362" w:rsidP="00C80362">
      <w:pPr>
        <w:pStyle w:val="Odsekzoznamu"/>
        <w:numPr>
          <w:ilvl w:val="0"/>
          <w:numId w:val="48"/>
        </w:numPr>
        <w:ind w:left="567" w:hanging="141"/>
        <w:jc w:val="both"/>
        <w:rPr>
          <w:rFonts w:ascii="Tahoma" w:hAnsi="Tahoma" w:cs="Tahoma"/>
          <w:sz w:val="20"/>
          <w:szCs w:val="20"/>
        </w:rPr>
      </w:pPr>
      <w:r w:rsidRPr="00C80362">
        <w:rPr>
          <w:rFonts w:ascii="Tahoma" w:hAnsi="Tahoma" w:cs="Tahoma"/>
          <w:color w:val="000000"/>
          <w:sz w:val="20"/>
        </w:rPr>
        <w:t>montáž a u</w:t>
      </w:r>
      <w:r>
        <w:rPr>
          <w:rFonts w:ascii="Tahoma" w:hAnsi="Tahoma" w:cs="Tahoma"/>
          <w:color w:val="000000"/>
          <w:sz w:val="20"/>
        </w:rPr>
        <w:t>v</w:t>
      </w:r>
      <w:r w:rsidRPr="00C80362">
        <w:rPr>
          <w:rFonts w:ascii="Tahoma" w:hAnsi="Tahoma" w:cs="Tahoma"/>
          <w:color w:val="000000"/>
          <w:sz w:val="20"/>
        </w:rPr>
        <w:t xml:space="preserve">edenie do prevádzky predmetu </w:t>
      </w:r>
      <w:r>
        <w:rPr>
          <w:rFonts w:ascii="Tahoma" w:hAnsi="Tahoma" w:cs="Tahoma"/>
          <w:color w:val="000000"/>
          <w:sz w:val="20"/>
        </w:rPr>
        <w:t>zmluvy</w:t>
      </w:r>
      <w:r w:rsidRPr="00C80362">
        <w:rPr>
          <w:rFonts w:ascii="Tahoma" w:hAnsi="Tahoma" w:cs="Tahoma"/>
          <w:color w:val="000000"/>
          <w:sz w:val="20"/>
        </w:rPr>
        <w:t xml:space="preserve"> - t.j. montáž predmetu </w:t>
      </w:r>
      <w:r>
        <w:rPr>
          <w:rFonts w:ascii="Tahoma" w:hAnsi="Tahoma" w:cs="Tahoma"/>
          <w:color w:val="000000"/>
          <w:sz w:val="20"/>
        </w:rPr>
        <w:t xml:space="preserve">zmluvy </w:t>
      </w:r>
      <w:r w:rsidRPr="00C80362">
        <w:rPr>
          <w:rFonts w:ascii="Tahoma" w:hAnsi="Tahoma" w:cs="Tahoma"/>
          <w:color w:val="000000"/>
          <w:sz w:val="20"/>
        </w:rPr>
        <w:t xml:space="preserve">– elektrická energia, stlačený vzduch, odsávanie, do </w:t>
      </w:r>
      <w:r w:rsidR="0097310F">
        <w:rPr>
          <w:rFonts w:ascii="Tahoma" w:hAnsi="Tahoma" w:cs="Tahoma"/>
          <w:color w:val="000000"/>
          <w:sz w:val="20"/>
        </w:rPr>
        <w:t>objednávateľom</w:t>
      </w:r>
      <w:r w:rsidRPr="00C80362">
        <w:rPr>
          <w:rFonts w:ascii="Tahoma" w:hAnsi="Tahoma" w:cs="Tahoma"/>
          <w:color w:val="000000"/>
          <w:sz w:val="20"/>
        </w:rPr>
        <w:t xml:space="preserve"> stanovených pripojovacích bodov, pričom </w:t>
      </w:r>
      <w:r w:rsidR="0097310F">
        <w:rPr>
          <w:rFonts w:ascii="Tahoma" w:hAnsi="Tahoma" w:cs="Tahoma"/>
          <w:color w:val="000000"/>
          <w:sz w:val="20"/>
        </w:rPr>
        <w:t>dodávateľ</w:t>
      </w:r>
      <w:r w:rsidRPr="00C80362">
        <w:rPr>
          <w:rFonts w:ascii="Tahoma" w:hAnsi="Tahoma" w:cs="Tahoma"/>
          <w:color w:val="000000"/>
          <w:sz w:val="20"/>
        </w:rPr>
        <w:t xml:space="preserve"> je povinný realizovať zaistenie (ochranu) predmetu </w:t>
      </w:r>
      <w:r w:rsidR="0097310F">
        <w:rPr>
          <w:rFonts w:ascii="Tahoma" w:hAnsi="Tahoma" w:cs="Tahoma"/>
          <w:color w:val="000000"/>
          <w:sz w:val="20"/>
        </w:rPr>
        <w:t>zmluvy</w:t>
      </w:r>
      <w:r w:rsidRPr="00C80362">
        <w:rPr>
          <w:rFonts w:ascii="Tahoma" w:hAnsi="Tahoma" w:cs="Tahoma"/>
          <w:color w:val="000000"/>
          <w:sz w:val="20"/>
        </w:rPr>
        <w:t xml:space="preserve"> pred poškodením a vypracovanie dokumentácie o realizácii zapojenia predmetu </w:t>
      </w:r>
      <w:r w:rsidR="0097310F">
        <w:rPr>
          <w:rFonts w:ascii="Tahoma" w:hAnsi="Tahoma" w:cs="Tahoma"/>
          <w:color w:val="000000"/>
          <w:sz w:val="20"/>
        </w:rPr>
        <w:t>zmluvy</w:t>
      </w:r>
      <w:r w:rsidRPr="00C80362">
        <w:rPr>
          <w:rFonts w:ascii="Tahoma" w:hAnsi="Tahoma" w:cs="Tahoma"/>
          <w:color w:val="000000"/>
          <w:sz w:val="20"/>
        </w:rPr>
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</w:r>
      <w:r w:rsidR="0097310F">
        <w:rPr>
          <w:rFonts w:ascii="Tahoma" w:hAnsi="Tahoma" w:cs="Tahoma"/>
          <w:color w:val="000000"/>
          <w:sz w:val="20"/>
        </w:rPr>
        <w:t xml:space="preserve">zmluvy a </w:t>
      </w:r>
      <w:r w:rsidRPr="00C80362">
        <w:rPr>
          <w:rFonts w:ascii="Tahoma" w:hAnsi="Tahoma" w:cs="Tahoma"/>
          <w:color w:val="000000"/>
          <w:sz w:val="20"/>
        </w:rPr>
        <w:t xml:space="preserve">uvedenie predmetu </w:t>
      </w:r>
      <w:r w:rsidR="0097310F">
        <w:rPr>
          <w:rFonts w:ascii="Tahoma" w:hAnsi="Tahoma" w:cs="Tahoma"/>
          <w:color w:val="000000"/>
          <w:sz w:val="20"/>
        </w:rPr>
        <w:t>zmluvy</w:t>
      </w:r>
      <w:r w:rsidRPr="00C80362">
        <w:rPr>
          <w:rFonts w:ascii="Tahoma" w:hAnsi="Tahoma" w:cs="Tahoma"/>
          <w:color w:val="000000"/>
          <w:sz w:val="20"/>
        </w:rPr>
        <w:t xml:space="preserve"> do prevádzky</w:t>
      </w:r>
      <w:r w:rsidR="0097310F">
        <w:rPr>
          <w:rFonts w:ascii="Tahoma" w:hAnsi="Tahoma" w:cs="Tahoma"/>
          <w:color w:val="000000"/>
          <w:sz w:val="20"/>
        </w:rPr>
        <w:t xml:space="preserve">, </w:t>
      </w:r>
      <w:r w:rsidRPr="00C80362">
        <w:rPr>
          <w:rFonts w:ascii="Tahoma" w:hAnsi="Tahoma" w:cs="Tahoma"/>
          <w:color w:val="000000"/>
          <w:sz w:val="20"/>
        </w:rPr>
        <w:t xml:space="preserve">t.j. uvedenie predmetu </w:t>
      </w:r>
      <w:r w:rsidR="0097310F">
        <w:rPr>
          <w:rFonts w:ascii="Tahoma" w:hAnsi="Tahoma" w:cs="Tahoma"/>
          <w:color w:val="000000"/>
          <w:sz w:val="20"/>
        </w:rPr>
        <w:t>zmluvy</w:t>
      </w:r>
      <w:r w:rsidRPr="00C80362">
        <w:rPr>
          <w:rFonts w:ascii="Tahoma" w:hAnsi="Tahoma" w:cs="Tahoma"/>
          <w:color w:val="000000"/>
          <w:sz w:val="20"/>
        </w:rPr>
        <w:t xml:space="preserve"> do prevádzky s tým, že uchádzač je povinný preukázať dosiahnutie všetkých parametrov, ktoré sú v</w:t>
      </w:r>
      <w:r w:rsidR="0097310F">
        <w:rPr>
          <w:rFonts w:ascii="Tahoma" w:hAnsi="Tahoma" w:cs="Tahoma"/>
          <w:color w:val="000000"/>
          <w:sz w:val="20"/>
        </w:rPr>
        <w:t> tejto zmluve a Prílohe č. 1 tejto zmluvy.</w:t>
      </w:r>
    </w:p>
    <w:p w:rsidR="00BE099E" w:rsidRDefault="00BE099E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DA73D7" w:rsidRDefault="00DA73D7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6E7751" w:rsidRPr="00F00F93" w:rsidRDefault="006E7751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6E7751" w:rsidRPr="00F00F93" w:rsidRDefault="006E7751" w:rsidP="00F00F9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Lehota</w:t>
      </w:r>
      <w:r w:rsidRPr="00F00F93">
        <w:rPr>
          <w:rFonts w:ascii="Tahoma" w:hAnsi="Tahoma" w:cs="Tahoma"/>
          <w:b/>
          <w:sz w:val="20"/>
          <w:szCs w:val="20"/>
        </w:rPr>
        <w:t xml:space="preserve"> a miesto dodania</w:t>
      </w:r>
    </w:p>
    <w:p w:rsidR="006E7751" w:rsidRPr="00D371D2" w:rsidRDefault="006E7751" w:rsidP="0007170C">
      <w:pPr>
        <w:numPr>
          <w:ilvl w:val="1"/>
          <w:numId w:val="20"/>
        </w:numPr>
        <w:tabs>
          <w:tab w:val="clear" w:pos="840"/>
          <w:tab w:val="num" w:pos="-4678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E95B6B">
        <w:rPr>
          <w:rFonts w:ascii="Tahoma" w:hAnsi="Tahoma" w:cs="Tahoma"/>
          <w:sz w:val="20"/>
          <w:szCs w:val="20"/>
        </w:rPr>
        <w:t xml:space="preserve">Zmluvné strany sa dohodli, </w:t>
      </w:r>
      <w:r w:rsidRPr="00F62A34">
        <w:rPr>
          <w:rFonts w:ascii="Tahoma" w:hAnsi="Tahoma" w:cs="Tahoma"/>
          <w:color w:val="auto"/>
          <w:sz w:val="20"/>
          <w:szCs w:val="20"/>
        </w:rPr>
        <w:t xml:space="preserve">že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lehota </w:t>
      </w:r>
      <w:r w:rsidRPr="00F62A34">
        <w:rPr>
          <w:rFonts w:ascii="Tahoma" w:hAnsi="Tahoma" w:cs="Tahoma"/>
          <w:bCs/>
          <w:color w:val="auto"/>
          <w:sz w:val="20"/>
          <w:szCs w:val="20"/>
        </w:rPr>
        <w:t xml:space="preserve">na </w:t>
      </w:r>
      <w:r>
        <w:rPr>
          <w:rFonts w:ascii="Tahoma" w:hAnsi="Tahoma" w:cs="Tahoma"/>
          <w:bCs/>
          <w:color w:val="auto"/>
          <w:sz w:val="20"/>
          <w:szCs w:val="20"/>
        </w:rPr>
        <w:t>dodanie</w:t>
      </w:r>
      <w:r w:rsidRPr="00F62A34">
        <w:rPr>
          <w:rFonts w:ascii="Tahoma" w:hAnsi="Tahoma" w:cs="Tahoma"/>
          <w:bCs/>
          <w:color w:val="auto"/>
          <w:sz w:val="20"/>
          <w:szCs w:val="20"/>
        </w:rPr>
        <w:t xml:space="preserve"> predmetu zmluvy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F62A34">
        <w:rPr>
          <w:rFonts w:ascii="Tahoma" w:hAnsi="Tahoma" w:cs="Tahoma"/>
          <w:bCs/>
          <w:color w:val="auto"/>
          <w:sz w:val="20"/>
          <w:szCs w:val="20"/>
        </w:rPr>
        <w:t>a jeho riadne odovzdanie</w:t>
      </w:r>
      <w:r w:rsidRPr="00F62A34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Pr="00F62A34">
        <w:rPr>
          <w:rFonts w:ascii="Tahoma" w:hAnsi="Tahoma" w:cs="Tahoma"/>
          <w:color w:val="auto"/>
          <w:sz w:val="20"/>
          <w:szCs w:val="20"/>
        </w:rPr>
        <w:t xml:space="preserve">bjednávateľovi uplynie </w:t>
      </w:r>
      <w:r w:rsidR="00400008">
        <w:rPr>
          <w:rFonts w:ascii="Tahoma" w:hAnsi="Tahoma" w:cs="Tahoma"/>
          <w:color w:val="auto"/>
          <w:sz w:val="20"/>
          <w:szCs w:val="20"/>
        </w:rPr>
        <w:t>300</w:t>
      </w:r>
      <w:r w:rsidRPr="00F62A34">
        <w:rPr>
          <w:rFonts w:ascii="Tahoma" w:hAnsi="Tahoma" w:cs="Tahoma"/>
          <w:bCs/>
          <w:color w:val="auto"/>
          <w:sz w:val="20"/>
          <w:szCs w:val="20"/>
        </w:rPr>
        <w:t>-tym kalendárnym dňom</w:t>
      </w:r>
      <w:r w:rsidRPr="00F62A34">
        <w:rPr>
          <w:rFonts w:ascii="Tahoma" w:hAnsi="Tahoma" w:cs="Tahoma"/>
          <w:color w:val="auto"/>
          <w:sz w:val="20"/>
          <w:szCs w:val="20"/>
        </w:rPr>
        <w:t xml:space="preserve"> od nadobudnutia platnosti a účinnosti tejto zmluvy.</w:t>
      </w:r>
      <w:r w:rsidRPr="00334743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E7751" w:rsidRPr="004E1D59" w:rsidRDefault="006E7751" w:rsidP="00D371D2">
      <w:pPr>
        <w:ind w:left="840"/>
        <w:jc w:val="both"/>
        <w:rPr>
          <w:rFonts w:ascii="Tahoma" w:hAnsi="Tahoma" w:cs="Tahoma"/>
          <w:b/>
          <w:sz w:val="20"/>
          <w:szCs w:val="20"/>
        </w:rPr>
      </w:pPr>
    </w:p>
    <w:p w:rsidR="006E7751" w:rsidRPr="003D2831" w:rsidRDefault="006E7751" w:rsidP="0007170C">
      <w:pPr>
        <w:widowControl w:val="0"/>
        <w:numPr>
          <w:ilvl w:val="1"/>
          <w:numId w:val="20"/>
        </w:numPr>
        <w:tabs>
          <w:tab w:val="left" w:pos="-6237"/>
          <w:tab w:val="left" w:pos="-5245"/>
        </w:tabs>
        <w:spacing w:after="240"/>
        <w:ind w:left="567" w:hanging="567"/>
        <w:jc w:val="both"/>
        <w:rPr>
          <w:rFonts w:ascii="Tahoma" w:hAnsi="Tahoma" w:cs="Tahoma"/>
          <w:color w:val="auto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Miestom </w:t>
      </w:r>
      <w:r>
        <w:rPr>
          <w:rFonts w:ascii="Tahoma" w:hAnsi="Tahoma" w:cs="Tahoma"/>
          <w:sz w:val="20"/>
          <w:szCs w:val="20"/>
        </w:rPr>
        <w:t>dodania</w:t>
      </w:r>
      <w:r w:rsidRPr="00F00F93">
        <w:rPr>
          <w:rFonts w:ascii="Tahoma" w:hAnsi="Tahoma" w:cs="Tahoma"/>
          <w:sz w:val="20"/>
          <w:szCs w:val="20"/>
        </w:rPr>
        <w:t xml:space="preserve"> predmetu </w:t>
      </w:r>
      <w:r w:rsidRPr="003D2831">
        <w:rPr>
          <w:rFonts w:ascii="Tahoma" w:hAnsi="Tahoma" w:cs="Tahoma"/>
          <w:color w:val="auto"/>
          <w:sz w:val="20"/>
          <w:szCs w:val="20"/>
        </w:rPr>
        <w:t xml:space="preserve">zmluvy </w:t>
      </w:r>
      <w:r w:rsidR="00400008">
        <w:rPr>
          <w:rFonts w:ascii="Tahoma" w:hAnsi="Tahoma" w:cs="Tahoma"/>
          <w:color w:val="auto"/>
          <w:sz w:val="20"/>
          <w:szCs w:val="20"/>
        </w:rPr>
        <w:t xml:space="preserve">je výrobný areál </w:t>
      </w:r>
      <w:r w:rsidR="00400008" w:rsidRPr="006E7E99">
        <w:rPr>
          <w:rFonts w:ascii="Tahoma" w:hAnsi="Tahoma" w:cs="Tahoma"/>
          <w:noProof/>
          <w:sz w:val="20"/>
          <w:szCs w:val="20"/>
        </w:rPr>
        <w:t>WINTOPERK, s.r.o.</w:t>
      </w:r>
      <w:r w:rsidR="00400008">
        <w:rPr>
          <w:rFonts w:ascii="Tahoma" w:hAnsi="Tahoma" w:cs="Tahoma"/>
          <w:noProof/>
          <w:sz w:val="20"/>
          <w:szCs w:val="20"/>
        </w:rPr>
        <w:t xml:space="preserve">, </w:t>
      </w:r>
      <w:r w:rsidR="00400008" w:rsidRPr="006E7E99">
        <w:rPr>
          <w:rFonts w:ascii="Tahoma" w:hAnsi="Tahoma" w:cs="Tahoma"/>
          <w:noProof/>
          <w:sz w:val="20"/>
          <w:szCs w:val="20"/>
        </w:rPr>
        <w:t>Nitrianska 103, 958 01 Partizánske</w:t>
      </w:r>
      <w:r w:rsidR="00400008">
        <w:rPr>
          <w:rFonts w:ascii="Tahoma" w:hAnsi="Tahoma" w:cs="Tahoma"/>
          <w:noProof/>
          <w:sz w:val="20"/>
          <w:szCs w:val="20"/>
        </w:rPr>
        <w:t>.</w:t>
      </w:r>
    </w:p>
    <w:p w:rsidR="006E7751" w:rsidRPr="00F00F93" w:rsidRDefault="006E7751" w:rsidP="00F00F9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caps/>
          <w:sz w:val="20"/>
          <w:szCs w:val="20"/>
        </w:rPr>
        <w:t>č</w:t>
      </w:r>
      <w:r w:rsidRPr="00F00F93">
        <w:rPr>
          <w:rFonts w:ascii="Tahoma" w:hAnsi="Tahoma" w:cs="Tahoma"/>
          <w:b/>
          <w:sz w:val="20"/>
          <w:szCs w:val="20"/>
        </w:rPr>
        <w:t>l. IV</w:t>
      </w:r>
    </w:p>
    <w:p w:rsidR="006E7751" w:rsidRPr="00F00F93" w:rsidRDefault="006E7751" w:rsidP="00F00F9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Cena za predmet zmluvy</w:t>
      </w:r>
    </w:p>
    <w:p w:rsidR="006E7751" w:rsidRPr="00F00F93" w:rsidRDefault="006E7751" w:rsidP="0007170C">
      <w:pPr>
        <w:pStyle w:val="Zarkazkladnhotextu21"/>
        <w:numPr>
          <w:ilvl w:val="0"/>
          <w:numId w:val="10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F00F93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4"/>
        <w:gridCol w:w="2551"/>
        <w:gridCol w:w="4112"/>
      </w:tblGrid>
      <w:tr w:rsidR="006E7751" w:rsidRPr="00F00F93" w:rsidTr="00390FE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6E7751" w:rsidRPr="00F00F93" w:rsidTr="00390FE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6E7751" w:rsidRPr="00F00F93" w:rsidTr="00390FE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7751" w:rsidRPr="00F00F93" w:rsidRDefault="006E7751" w:rsidP="00390FE8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6E7751" w:rsidRPr="00F00F93" w:rsidRDefault="006E7751" w:rsidP="00F00F93">
      <w:pPr>
        <w:pStyle w:val="Zarkazkladnhotextu21"/>
        <w:tabs>
          <w:tab w:val="left" w:pos="540"/>
        </w:tabs>
        <w:spacing w:before="240" w:after="240"/>
        <w:ind w:left="540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6E7751" w:rsidRPr="00F00F93" w:rsidRDefault="006E7751" w:rsidP="0007170C">
      <w:pPr>
        <w:pStyle w:val="Zarkazkladnhotextu21"/>
        <w:numPr>
          <w:ilvl w:val="0"/>
          <w:numId w:val="10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6E7751" w:rsidRPr="00F00F93" w:rsidRDefault="006E7751" w:rsidP="0007170C">
      <w:pPr>
        <w:pStyle w:val="Zarkazkladnhotextu21"/>
        <w:numPr>
          <w:ilvl w:val="0"/>
          <w:numId w:val="10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6E7751" w:rsidRPr="00F00F93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</w:t>
      </w:r>
    </w:p>
    <w:p w:rsidR="006E7751" w:rsidRPr="00F00F93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Platobné podmienky</w:t>
      </w:r>
    </w:p>
    <w:p w:rsidR="006E7751" w:rsidRPr="00F00F93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6E7751" w:rsidRPr="00F00F93" w:rsidRDefault="006E7751" w:rsidP="0007170C">
      <w:pPr>
        <w:numPr>
          <w:ilvl w:val="0"/>
          <w:numId w:val="12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Zmluvné strany sa dohodli, že </w:t>
      </w:r>
      <w:r>
        <w:rPr>
          <w:rFonts w:ascii="Tahoma" w:hAnsi="Tahoma" w:cs="Tahoma"/>
          <w:sz w:val="20"/>
          <w:szCs w:val="20"/>
        </w:rPr>
        <w:t>o</w:t>
      </w:r>
      <w:r w:rsidRPr="00F00F93">
        <w:rPr>
          <w:rFonts w:ascii="Tahoma" w:hAnsi="Tahoma" w:cs="Tahoma"/>
          <w:sz w:val="20"/>
          <w:szCs w:val="20"/>
        </w:rPr>
        <w:t xml:space="preserve">bjednávateľ uhradí </w:t>
      </w:r>
      <w:r>
        <w:rPr>
          <w:rFonts w:ascii="Tahoma" w:hAnsi="Tahoma" w:cs="Tahoma"/>
          <w:sz w:val="20"/>
          <w:szCs w:val="20"/>
        </w:rPr>
        <w:t>d</w:t>
      </w:r>
      <w:r w:rsidRPr="00F00F93">
        <w:rPr>
          <w:rFonts w:ascii="Tahoma" w:hAnsi="Tahoma" w:cs="Tahoma"/>
          <w:sz w:val="20"/>
          <w:szCs w:val="20"/>
        </w:rPr>
        <w:t xml:space="preserve">odávateľovi cenu za predmet zmluvy na základe faktúry vystavovanej dodávateľom. </w:t>
      </w:r>
    </w:p>
    <w:p w:rsidR="006E7751" w:rsidRPr="00F00F93" w:rsidRDefault="006E7751" w:rsidP="00F00F93">
      <w:pPr>
        <w:tabs>
          <w:tab w:val="left" w:pos="-6379"/>
        </w:tabs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400008" w:rsidRPr="00400008" w:rsidRDefault="00400008" w:rsidP="00400008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00008">
        <w:rPr>
          <w:rFonts w:ascii="Tahoma" w:hAnsi="Tahoma" w:cs="Tahoma"/>
          <w:color w:val="auto"/>
          <w:sz w:val="20"/>
          <w:szCs w:val="20"/>
        </w:rPr>
        <w:t>Dodávateľ je oprávnený vystaviť konečnú vyúčtovaciu faktúru až po dodaní celého predmetu zmluvy a to až po úspešnom ukončení preberacieho konania. V konečnej vyúčtovacej faktúre bude vyúčtovaná poskytnutá zálohová platba a predpísaná úhradu zostatku ceny za predmet zmluvy vo výške 75 % ceny za predmet zmluvy. Neoddeliteľnou súčasťou faktúry bude Protokol o prebratí predmetu zmluvy.</w:t>
      </w:r>
    </w:p>
    <w:p w:rsidR="006E7751" w:rsidRPr="00F00F93" w:rsidRDefault="006E7751" w:rsidP="0007170C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Splatnosť vystavenej faktúry je </w:t>
      </w:r>
      <w:r w:rsidR="00400008">
        <w:rPr>
          <w:rFonts w:ascii="Tahoma" w:hAnsi="Tahoma" w:cs="Tahoma"/>
          <w:sz w:val="20"/>
          <w:szCs w:val="20"/>
        </w:rPr>
        <w:t>3</w:t>
      </w:r>
      <w:r w:rsidRPr="00F00F93">
        <w:rPr>
          <w:rFonts w:ascii="Tahoma" w:hAnsi="Tahoma" w:cs="Tahoma"/>
          <w:sz w:val="20"/>
          <w:szCs w:val="20"/>
        </w:rPr>
        <w:t>0 kalendárnych dní od jej preukázateľného doručenia objednávateľovi.</w:t>
      </w:r>
    </w:p>
    <w:p w:rsidR="006E7751" w:rsidRPr="00F00F93" w:rsidRDefault="006E7751" w:rsidP="0007170C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6E7751" w:rsidRPr="00F00F93" w:rsidRDefault="006E7751" w:rsidP="0007170C">
      <w:pPr>
        <w:numPr>
          <w:ilvl w:val="0"/>
          <w:numId w:val="12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400008" w:rsidRPr="00400008" w:rsidRDefault="00400008" w:rsidP="00400008">
      <w:pPr>
        <w:numPr>
          <w:ilvl w:val="0"/>
          <w:numId w:val="12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00008">
        <w:rPr>
          <w:rFonts w:ascii="Tahoma" w:hAnsi="Tahoma" w:cs="Tahoma"/>
          <w:color w:val="auto"/>
          <w:sz w:val="20"/>
          <w:szCs w:val="20"/>
        </w:rPr>
        <w:t>Objednávateľ poskytne dodávateľovi preddavok na dodanie predmetu zmluvy vo výške 25 % ceny predmetu zmluvy v Euro bez DPH v lehote do 30 kalendárnych dní od nadobudnutia plat</w:t>
      </w:r>
      <w:r>
        <w:rPr>
          <w:rFonts w:ascii="Tahoma" w:hAnsi="Tahoma" w:cs="Tahoma"/>
          <w:color w:val="auto"/>
          <w:sz w:val="20"/>
          <w:szCs w:val="20"/>
        </w:rPr>
        <w:t>nosti a účinnosti tejto zmluvy.</w:t>
      </w:r>
    </w:p>
    <w:p w:rsidR="00400008" w:rsidRPr="00400008" w:rsidRDefault="00400008" w:rsidP="00400008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400008">
        <w:rPr>
          <w:rFonts w:ascii="Tahoma" w:hAnsi="Tahoma" w:cs="Tahoma"/>
          <w:color w:val="auto"/>
          <w:sz w:val="20"/>
          <w:szCs w:val="20"/>
        </w:rPr>
        <w:t>Dodávateľ je povinný vystaviť zálohu faktúru na poskytnutie zálohov</w:t>
      </w:r>
      <w:r>
        <w:rPr>
          <w:rFonts w:ascii="Tahoma" w:hAnsi="Tahoma" w:cs="Tahoma"/>
          <w:color w:val="auto"/>
          <w:sz w:val="20"/>
          <w:szCs w:val="20"/>
        </w:rPr>
        <w:t xml:space="preserve">ej </w:t>
      </w:r>
      <w:r w:rsidRPr="00400008">
        <w:rPr>
          <w:rFonts w:ascii="Tahoma" w:hAnsi="Tahoma" w:cs="Tahoma"/>
          <w:color w:val="auto"/>
          <w:sz w:val="20"/>
          <w:szCs w:val="20"/>
        </w:rPr>
        <w:t>plat</w:t>
      </w:r>
      <w:r>
        <w:rPr>
          <w:rFonts w:ascii="Tahoma" w:hAnsi="Tahoma" w:cs="Tahoma"/>
          <w:color w:val="auto"/>
          <w:sz w:val="20"/>
          <w:szCs w:val="20"/>
        </w:rPr>
        <w:t>by</w:t>
      </w:r>
      <w:r w:rsidRPr="00400008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6E7751" w:rsidRPr="005F05EF" w:rsidRDefault="006E7751" w:rsidP="005F05EF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5F05EF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E7751" w:rsidRPr="00F00F93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VI</w:t>
      </w:r>
    </w:p>
    <w:p w:rsidR="006E7751" w:rsidRPr="00F00F93" w:rsidRDefault="006E7751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6E7751" w:rsidRPr="00510981" w:rsidRDefault="006E7751" w:rsidP="00510981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510981">
        <w:rPr>
          <w:rFonts w:ascii="Tahoma" w:hAnsi="Tahoma" w:cs="Tahoma"/>
          <w:color w:val="auto"/>
          <w:sz w:val="20"/>
          <w:szCs w:val="20"/>
        </w:rPr>
        <w:t xml:space="preserve">Predmet zmluvy musí byť dodaný ako nový, pričom za nový sa považuje, ak rok dodania je totožný s rokom výroby predmetu zmluvy, alebo ak rok výroby predmetu zmluvy je o jeden rok nižší ako je rok </w:t>
      </w:r>
      <w:r w:rsidRPr="00510981">
        <w:rPr>
          <w:rFonts w:ascii="Tahoma" w:hAnsi="Tahoma" w:cs="Tahoma"/>
          <w:color w:val="auto"/>
          <w:sz w:val="20"/>
          <w:szCs w:val="20"/>
        </w:rPr>
        <w:lastRenderedPageBreak/>
        <w:t>dodania predmetu zmluvy.</w:t>
      </w:r>
    </w:p>
    <w:p w:rsidR="006E7751" w:rsidRPr="00510981" w:rsidRDefault="006E7751" w:rsidP="0007170C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Celý predmet zmluvy </w:t>
      </w:r>
      <w:r w:rsidRPr="00F00F93">
        <w:rPr>
          <w:rFonts w:ascii="Tahoma" w:hAnsi="Tahoma" w:cs="Tahoma"/>
          <w:bCs/>
          <w:sz w:val="20"/>
          <w:szCs w:val="20"/>
        </w:rPr>
        <w:t>musí byť certifikovaný v súlade s platnou legislatívou E</w:t>
      </w:r>
      <w:r>
        <w:rPr>
          <w:rFonts w:ascii="Tahoma" w:hAnsi="Tahoma" w:cs="Tahoma"/>
          <w:bCs/>
          <w:sz w:val="20"/>
          <w:szCs w:val="20"/>
        </w:rPr>
        <w:t>Ú</w:t>
      </w:r>
      <w:r w:rsidRPr="00F00F93">
        <w:rPr>
          <w:rFonts w:ascii="Tahoma" w:hAnsi="Tahoma" w:cs="Tahoma"/>
          <w:bCs/>
          <w:sz w:val="20"/>
          <w:szCs w:val="20"/>
        </w:rPr>
        <w:t xml:space="preserve"> a SR.</w:t>
      </w:r>
    </w:p>
    <w:p w:rsidR="006E7751" w:rsidRPr="00510981" w:rsidRDefault="006E7751" w:rsidP="00510981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510981">
        <w:rPr>
          <w:rFonts w:ascii="Tahoma" w:hAnsi="Tahoma" w:cs="Tahoma"/>
          <w:bCs/>
          <w:sz w:val="20"/>
          <w:szCs w:val="20"/>
        </w:rPr>
        <w:t>Zmluvné strany sa dohodli, že dodávateľ dodá k predmetu zmluvy všetky návody na obsluhu, programovanie, údržbu a zoznamy chybových hlásení v slovenskom jazyku.</w:t>
      </w:r>
    </w:p>
    <w:p w:rsidR="006E7751" w:rsidRPr="00F00F93" w:rsidRDefault="006E7751" w:rsidP="0007170C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Zmluvné strany sa dohodli, že po úspešnom ukončení preberacieho konania spíšu</w:t>
      </w:r>
      <w:r>
        <w:rPr>
          <w:rFonts w:ascii="Tahoma" w:hAnsi="Tahoma" w:cs="Tahoma"/>
          <w:sz w:val="20"/>
          <w:szCs w:val="20"/>
        </w:rPr>
        <w:t xml:space="preserve"> </w:t>
      </w:r>
      <w:r w:rsidRPr="00F00F93">
        <w:rPr>
          <w:rFonts w:ascii="Tahoma" w:hAnsi="Tahoma" w:cs="Tahoma"/>
          <w:sz w:val="20"/>
          <w:szCs w:val="20"/>
        </w:rPr>
        <w:t>poverený zástupcovia zmluvných strán písomný záznam o</w:t>
      </w:r>
      <w:r>
        <w:rPr>
          <w:rFonts w:ascii="Tahoma" w:hAnsi="Tahoma" w:cs="Tahoma"/>
          <w:sz w:val="20"/>
          <w:szCs w:val="20"/>
        </w:rPr>
        <w:t xml:space="preserve"> úspešnom </w:t>
      </w:r>
      <w:r w:rsidRPr="00F00F93">
        <w:rPr>
          <w:rFonts w:ascii="Tahoma" w:hAnsi="Tahoma" w:cs="Tahoma"/>
          <w:sz w:val="20"/>
          <w:szCs w:val="20"/>
        </w:rPr>
        <w:t>ukončení preberacieho konania predmetu zmluvy. Úspešným ukončením preberacieho konania bude preukázanie dosiahnutia všetkých parametrov, ktoré sú v tejto zmluvy a v jej prílohách.</w:t>
      </w:r>
    </w:p>
    <w:p w:rsidR="006E7751" w:rsidRPr="00F00F93" w:rsidRDefault="006E7751" w:rsidP="0007170C">
      <w:pPr>
        <w:widowControl w:val="0"/>
        <w:numPr>
          <w:ilvl w:val="1"/>
          <w:numId w:val="19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Objednávateľ zabezpečí vybudovanie základov, na ktoré dodávateľ namontuje predmet zmluvy, ak to bude potrebné, a to v súlade s „Podrobnou špecifikáciou na zhotovenie základov“, ktoré dodávateľ preukázateľné doručí objedná</w:t>
      </w:r>
      <w:r>
        <w:rPr>
          <w:rFonts w:ascii="Tahoma" w:hAnsi="Tahoma" w:cs="Tahoma"/>
          <w:sz w:val="20"/>
          <w:szCs w:val="20"/>
        </w:rPr>
        <w:t>vateľov najneskôr do 10 pracovných dní od nadobudnutia platnosti a účinnosti tejto zmluvy.</w:t>
      </w:r>
    </w:p>
    <w:p w:rsidR="006E7751" w:rsidRPr="00F00F93" w:rsidRDefault="006E7751" w:rsidP="0007170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6E7751" w:rsidRDefault="006E7751" w:rsidP="0007170C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6E7751" w:rsidRPr="00400008" w:rsidRDefault="006E7751" w:rsidP="00510981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sz w:val="22"/>
          <w:szCs w:val="22"/>
          <w:lang w:val="sk-SK"/>
        </w:rPr>
      </w:pPr>
      <w:r w:rsidRPr="00400008">
        <w:rPr>
          <w:rFonts w:ascii="Arial" w:hAnsi="Arial" w:cs="Arial"/>
          <w:sz w:val="22"/>
          <w:szCs w:val="22"/>
          <w:lang w:val="sk-SK"/>
        </w:rPr>
        <w:t>Objednávateľ je oprávnený od tejto zmluvy odstúpiť v prípade, že predmet zmluvy nebude dodaný ako „nový“ podľa bodu 1 tohto článku. Odstúpenie je účinné dňom jeho doručenia druhej zmluvnej strane.</w:t>
      </w:r>
    </w:p>
    <w:p w:rsidR="006E7751" w:rsidRPr="005B7BC7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5B7BC7">
        <w:rPr>
          <w:rFonts w:ascii="Tahoma" w:hAnsi="Tahoma" w:cs="Tahoma"/>
          <w:b/>
          <w:sz w:val="20"/>
          <w:szCs w:val="20"/>
        </w:rPr>
        <w:t>Čl. VII</w:t>
      </w:r>
    </w:p>
    <w:p w:rsidR="006E7751" w:rsidRPr="005B7BC7" w:rsidRDefault="006E7751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5B7BC7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6E7751" w:rsidRPr="005B7BC7" w:rsidRDefault="006E7751" w:rsidP="0007170C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 a jej prílohe.</w:t>
      </w:r>
    </w:p>
    <w:p w:rsidR="006E7751" w:rsidRPr="005B7BC7" w:rsidRDefault="006E7751" w:rsidP="0007170C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6E7751" w:rsidRPr="005B7BC7" w:rsidRDefault="006E7751" w:rsidP="0007170C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 xml:space="preserve">Záručná dobu na predmet zmluvy je </w:t>
      </w:r>
      <w:r w:rsidR="00400008">
        <w:rPr>
          <w:rFonts w:ascii="Tahoma" w:hAnsi="Tahoma" w:cs="Tahoma"/>
          <w:sz w:val="20"/>
          <w:szCs w:val="20"/>
          <w:lang w:val="sk-SK"/>
        </w:rPr>
        <w:t>12</w:t>
      </w:r>
      <w:r w:rsidRPr="005B7BC7">
        <w:rPr>
          <w:rFonts w:ascii="Tahoma" w:hAnsi="Tahoma" w:cs="Tahoma"/>
          <w:sz w:val="20"/>
          <w:szCs w:val="20"/>
          <w:lang w:val="sk-SK"/>
        </w:rPr>
        <w:t xml:space="preserve"> mesiacov od písomného prebratia predmetu zmluvy.</w:t>
      </w:r>
    </w:p>
    <w:p w:rsidR="006E7751" w:rsidRPr="005B7BC7" w:rsidRDefault="006E7751" w:rsidP="0007170C">
      <w:pPr>
        <w:pStyle w:val="Zkladntext211"/>
        <w:widowControl w:val="0"/>
        <w:numPr>
          <w:ilvl w:val="2"/>
          <w:numId w:val="13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6E7751" w:rsidRPr="005B7BC7" w:rsidRDefault="006E7751" w:rsidP="0007170C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5B7BC7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6E7751" w:rsidRPr="005B7BC7" w:rsidRDefault="006E7751" w:rsidP="0007170C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5B7BC7">
        <w:rPr>
          <w:rFonts w:ascii="Tahoma" w:hAnsi="Tahoma" w:cs="Tahoma"/>
          <w:sz w:val="20"/>
        </w:rPr>
        <w:t>reakciu dodávateľa na reklamovanú vadu do 12 hodín od jej nahlásenia dodávateľovi a </w:t>
      </w:r>
    </w:p>
    <w:p w:rsidR="006E7751" w:rsidRPr="005B7BC7" w:rsidRDefault="006E7751" w:rsidP="0007170C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5B7BC7">
        <w:rPr>
          <w:rFonts w:ascii="Tahoma" w:hAnsi="Tahoma" w:cs="Tahoma"/>
          <w:sz w:val="20"/>
        </w:rPr>
        <w:t xml:space="preserve">nástup na odstránenie reklamovanej vady najneskôr do 24 hodín od jej nahlásenia dodávateľovi a </w:t>
      </w:r>
    </w:p>
    <w:p w:rsidR="006E7751" w:rsidRPr="005B7BC7" w:rsidRDefault="006E7751" w:rsidP="0007170C">
      <w:pPr>
        <w:pStyle w:val="Zkladntext3"/>
        <w:numPr>
          <w:ilvl w:val="0"/>
          <w:numId w:val="14"/>
        </w:numPr>
        <w:ind w:left="567" w:hanging="141"/>
        <w:jc w:val="both"/>
        <w:rPr>
          <w:rFonts w:ascii="Tahoma" w:hAnsi="Tahoma" w:cs="Tahoma"/>
          <w:sz w:val="20"/>
        </w:rPr>
      </w:pPr>
      <w:r w:rsidRPr="005B7BC7">
        <w:rPr>
          <w:rFonts w:ascii="Tahoma" w:hAnsi="Tahoma" w:cs="Tahoma"/>
          <w:sz w:val="20"/>
        </w:rPr>
        <w:t>odstránenie reklamovanej vady najneskôr do 48 hodín od jej nahlásenia dodávateľovi  a</w:t>
      </w:r>
    </w:p>
    <w:p w:rsidR="006E7751" w:rsidRPr="005B7BC7" w:rsidRDefault="006E7751" w:rsidP="0007170C">
      <w:pPr>
        <w:pStyle w:val="Zkladntext3"/>
        <w:numPr>
          <w:ilvl w:val="0"/>
          <w:numId w:val="14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5B7BC7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6E7751" w:rsidRPr="005B7BC7" w:rsidRDefault="006E7751" w:rsidP="0007170C">
      <w:pPr>
        <w:pStyle w:val="Zkladntext211"/>
        <w:widowControl w:val="0"/>
        <w:numPr>
          <w:ilvl w:val="2"/>
          <w:numId w:val="13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Zmluvné strany sa dohodli, že počas záručnej doby budú dodávateľom bezplatne vykonávané všetky servisné úkony v mieste umiestnenia predmetu zmluvy, a to vrátane dodávky súčiastok a materiálu potrebného na riadnu prevádzku predmetu zmluvy, a to aj vrátane všetkých olejových a mazacích náplní.</w:t>
      </w:r>
    </w:p>
    <w:p w:rsidR="006E7751" w:rsidRPr="005B7BC7" w:rsidRDefault="006E7751" w:rsidP="0007170C">
      <w:pPr>
        <w:pStyle w:val="Zkladntext211"/>
        <w:widowControl w:val="0"/>
        <w:numPr>
          <w:ilvl w:val="2"/>
          <w:numId w:val="13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Objednávateľ umožniť dodávateľovi prístup do priestorov, kde sa budú vady počas záručnej doby odstraňovať.</w:t>
      </w:r>
    </w:p>
    <w:p w:rsidR="006E7751" w:rsidRPr="005B7BC7" w:rsidRDefault="006E7751" w:rsidP="0007170C">
      <w:pPr>
        <w:pStyle w:val="Zkladntext211"/>
        <w:widowControl w:val="0"/>
        <w:numPr>
          <w:ilvl w:val="2"/>
          <w:numId w:val="13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6E7751" w:rsidRPr="00400008" w:rsidRDefault="006E7751" w:rsidP="005B7BC7">
      <w:pPr>
        <w:pStyle w:val="Zkladntext211"/>
        <w:widowControl w:val="0"/>
        <w:numPr>
          <w:ilvl w:val="2"/>
          <w:numId w:val="13"/>
        </w:numPr>
        <w:tabs>
          <w:tab w:val="left" w:pos="-6804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400008">
        <w:rPr>
          <w:rFonts w:ascii="Tahoma" w:hAnsi="Tahoma" w:cs="Tahoma"/>
          <w:sz w:val="20"/>
          <w:szCs w:val="20"/>
          <w:lang w:val="sk-SK"/>
        </w:rPr>
        <w:t>Objednávateľ je oprávnený odstúpiť od tejto zmluvy v prípade, že predmet zmluvy bude mať takú vadu, ktorú nie je možné odstrániť ani na základe opravy, resp. ak vykonaná oprava nezabezpečila odstránenie vady predmetu zmluvy a tento nie je možné riadne používať. Odstúpenie je účinné dňom jeho doručenia dodávateľovi v písomnej forme.</w:t>
      </w:r>
    </w:p>
    <w:p w:rsidR="006E7751" w:rsidRPr="00F00F93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lastRenderedPageBreak/>
        <w:t>Čl. VIII</w:t>
      </w:r>
    </w:p>
    <w:p w:rsidR="006E7751" w:rsidRPr="00F00F93" w:rsidRDefault="006E7751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6E7751" w:rsidRPr="00F00F93" w:rsidRDefault="006E7751" w:rsidP="0007170C">
      <w:pPr>
        <w:pStyle w:val="Zkladntext211"/>
        <w:widowControl w:val="0"/>
        <w:numPr>
          <w:ilvl w:val="0"/>
          <w:numId w:val="15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6E7751" w:rsidRPr="00F00F93" w:rsidRDefault="006E7751" w:rsidP="0007170C">
      <w:pPr>
        <w:pStyle w:val="Zkladntext211"/>
        <w:widowControl w:val="0"/>
        <w:numPr>
          <w:ilvl w:val="0"/>
          <w:numId w:val="15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6E7751" w:rsidRPr="00F00F93" w:rsidRDefault="006E7751" w:rsidP="0007170C">
      <w:pPr>
        <w:pStyle w:val="Zkladntext211"/>
        <w:widowControl w:val="0"/>
        <w:numPr>
          <w:ilvl w:val="0"/>
          <w:numId w:val="15"/>
        </w:numPr>
        <w:tabs>
          <w:tab w:val="left" w:pos="-6379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6E7751" w:rsidRPr="00F00F93" w:rsidRDefault="006E7751" w:rsidP="0007170C">
      <w:pPr>
        <w:pStyle w:val="Zkladntext211"/>
        <w:widowControl w:val="0"/>
        <w:numPr>
          <w:ilvl w:val="0"/>
          <w:numId w:val="15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6E7751" w:rsidRPr="00F00F93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IX</w:t>
      </w:r>
    </w:p>
    <w:p w:rsidR="006E7751" w:rsidRPr="00F00F93" w:rsidRDefault="006E7751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Osobitné ustanovenia</w:t>
      </w:r>
    </w:p>
    <w:p w:rsidR="006E7751" w:rsidRPr="005B7BC7" w:rsidRDefault="006E7751" w:rsidP="0007170C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6E7751" w:rsidRPr="005B7BC7" w:rsidRDefault="006E7751" w:rsidP="005B7BC7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parametrov, uvedených v tejto </w:t>
      </w:r>
      <w:r w:rsidRPr="00400008">
        <w:rPr>
          <w:rFonts w:ascii="Tahoma" w:hAnsi="Tahoma" w:cs="Tahoma"/>
          <w:sz w:val="20"/>
          <w:szCs w:val="20"/>
          <w:lang w:val="sk-SK"/>
        </w:rPr>
        <w:t>zmluve a Prílohe č. 1 tejto zmluvy objednávateľ</w:t>
      </w:r>
      <w:r w:rsidRPr="005B7BC7">
        <w:rPr>
          <w:rFonts w:ascii="Tahoma" w:hAnsi="Tahoma" w:cs="Tahoma"/>
          <w:sz w:val="20"/>
          <w:szCs w:val="20"/>
          <w:lang w:val="sk-SK"/>
        </w:rPr>
        <w:t xml:space="preserve"> nepreberie predmet zmluvy ako celok, nezaplatí zaň kúpnu cenu a dodávateľ nemá právo vzniesť žiadne nároky voči objednávateľovi.</w:t>
      </w:r>
    </w:p>
    <w:p w:rsidR="006E7751" w:rsidRPr="005B7BC7" w:rsidRDefault="006E7751" w:rsidP="005B7BC7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6E7751" w:rsidRPr="005B7BC7" w:rsidRDefault="006E7751" w:rsidP="005B7BC7">
      <w:pPr>
        <w:pStyle w:val="Zkladntext211"/>
        <w:widowControl w:val="0"/>
        <w:numPr>
          <w:ilvl w:val="0"/>
          <w:numId w:val="16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 Odstúpenie od zmluvy je účinné dňom jeho doručenia druhej zmluvnej strane v písomnej forme.</w:t>
      </w:r>
    </w:p>
    <w:p w:rsidR="006E7751" w:rsidRPr="00F00F93" w:rsidRDefault="006E7751" w:rsidP="0007170C">
      <w:pPr>
        <w:pStyle w:val="Zkladntext211"/>
        <w:widowControl w:val="0"/>
        <w:numPr>
          <w:ilvl w:val="0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6E7751" w:rsidRPr="00F00F93" w:rsidRDefault="006E7751" w:rsidP="005B7BC7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Obchodné meno:</w:t>
      </w:r>
    </w:p>
    <w:p w:rsidR="006E7751" w:rsidRPr="00F00F93" w:rsidRDefault="006E7751" w:rsidP="005B7BC7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Sídlo/ miesto podnikania:</w:t>
      </w:r>
    </w:p>
    <w:p w:rsidR="006E7751" w:rsidRPr="00F00F93" w:rsidRDefault="006E7751" w:rsidP="005B7BC7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IČO:</w:t>
      </w:r>
    </w:p>
    <w:p w:rsidR="006E7751" w:rsidRDefault="006E7751" w:rsidP="005B7BC7">
      <w:pPr>
        <w:pStyle w:val="Odsekzoznamu"/>
        <w:numPr>
          <w:ilvl w:val="0"/>
          <w:numId w:val="22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6E7751" w:rsidRPr="005B7BC7" w:rsidRDefault="006E7751" w:rsidP="005B7BC7">
      <w:pPr>
        <w:pStyle w:val="Odsekzoznamu"/>
        <w:ind w:left="426"/>
        <w:jc w:val="both"/>
        <w:rPr>
          <w:rFonts w:ascii="Tahoma" w:hAnsi="Tahoma" w:cs="Tahoma"/>
          <w:color w:val="FF0000"/>
          <w:sz w:val="20"/>
          <w:szCs w:val="20"/>
        </w:rPr>
      </w:pPr>
      <w:r w:rsidRPr="005B7BC7">
        <w:rPr>
          <w:rFonts w:ascii="Tahoma" w:hAnsi="Tahoma" w:cs="Tahoma"/>
          <w:color w:val="FF0000"/>
          <w:sz w:val="20"/>
          <w:szCs w:val="20"/>
        </w:rPr>
        <w:t>(dodávateľ použije toľko krát koľko uvádza subdodávateľov)</w:t>
      </w:r>
    </w:p>
    <w:p w:rsidR="006E7751" w:rsidRPr="00F00F93" w:rsidRDefault="006E7751" w:rsidP="00F00F93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6E7751" w:rsidRPr="00400008" w:rsidRDefault="006E7751" w:rsidP="0007170C">
      <w:pPr>
        <w:pStyle w:val="Zkladntext211"/>
        <w:widowControl w:val="0"/>
        <w:numPr>
          <w:ilvl w:val="0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Dodávateľ zaviazaný z tejto zmluvy je povinný počas jej platnosti oznamovať objednávateľovi akúkoľvek zmenu údajov v rozsahu </w:t>
      </w:r>
      <w:r w:rsidRPr="00400008">
        <w:rPr>
          <w:rFonts w:ascii="Tahoma" w:hAnsi="Tahoma" w:cs="Tahoma"/>
          <w:sz w:val="20"/>
          <w:szCs w:val="20"/>
          <w:lang w:val="sk-SK"/>
        </w:rPr>
        <w:t xml:space="preserve">uvedenom v ods. </w:t>
      </w:r>
      <w:r w:rsidR="00400008" w:rsidRPr="00400008">
        <w:rPr>
          <w:rFonts w:ascii="Tahoma" w:hAnsi="Tahoma" w:cs="Tahoma"/>
          <w:sz w:val="20"/>
          <w:szCs w:val="20"/>
          <w:lang w:val="sk-SK"/>
        </w:rPr>
        <w:t>5</w:t>
      </w:r>
      <w:r w:rsidRPr="00400008">
        <w:rPr>
          <w:rFonts w:ascii="Tahoma" w:hAnsi="Tahoma" w:cs="Tahoma"/>
          <w:sz w:val="20"/>
          <w:szCs w:val="20"/>
          <w:lang w:val="sk-SK"/>
        </w:rPr>
        <w:t>. tohto článku zmluvy, a to písomnou formou najneskôr do 15 dní odo dňa uskutočnenia zmeny.</w:t>
      </w:r>
    </w:p>
    <w:p w:rsidR="006E7751" w:rsidRPr="00400008" w:rsidRDefault="006E7751" w:rsidP="00F00F93">
      <w:pPr>
        <w:pStyle w:val="Zkladntext211"/>
        <w:widowControl w:val="0"/>
        <w:tabs>
          <w:tab w:val="left" w:pos="-6237"/>
        </w:tabs>
        <w:suppressAutoHyphens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6E7751" w:rsidRPr="008C7840" w:rsidRDefault="006E7751" w:rsidP="0007170C">
      <w:pPr>
        <w:pStyle w:val="Zkladntext211"/>
        <w:widowControl w:val="0"/>
        <w:numPr>
          <w:ilvl w:val="0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00008">
        <w:rPr>
          <w:rFonts w:ascii="Tahoma" w:hAnsi="Tahoma" w:cs="Tahoma"/>
          <w:sz w:val="20"/>
          <w:szCs w:val="20"/>
          <w:lang w:val="sk-SK"/>
        </w:rPr>
        <w:t xml:space="preserve">Zmena subdodávateľa/ov uvedeného v ods. </w:t>
      </w:r>
      <w:r w:rsidR="00400008" w:rsidRPr="00400008">
        <w:rPr>
          <w:rFonts w:ascii="Tahoma" w:hAnsi="Tahoma" w:cs="Tahoma"/>
          <w:sz w:val="20"/>
          <w:szCs w:val="20"/>
          <w:lang w:val="sk-SK"/>
        </w:rPr>
        <w:t>5</w:t>
      </w:r>
      <w:r w:rsidRPr="00400008">
        <w:rPr>
          <w:rFonts w:ascii="Tahoma" w:hAnsi="Tahoma" w:cs="Tahoma"/>
          <w:sz w:val="20"/>
          <w:szCs w:val="20"/>
          <w:lang w:val="sk-SK"/>
        </w:rPr>
        <w:t xml:space="preserve">. tohto článku zmluvy za iného subdodávateľa/ov je možná len na základe písomného schválenia zo strany objednávateľa. Dodávateľ je povinný uviesť vo svojom návrhu na zmenu subdodávateľa/ov všetky údaje v zmysle ods. </w:t>
      </w:r>
      <w:r w:rsidR="00400008" w:rsidRPr="00400008">
        <w:rPr>
          <w:rFonts w:ascii="Tahoma" w:hAnsi="Tahoma" w:cs="Tahoma"/>
          <w:sz w:val="20"/>
          <w:szCs w:val="20"/>
          <w:lang w:val="sk-SK"/>
        </w:rPr>
        <w:t>5</w:t>
      </w:r>
      <w:r w:rsidRPr="00400008">
        <w:rPr>
          <w:rFonts w:ascii="Tahoma" w:hAnsi="Tahoma" w:cs="Tahoma"/>
          <w:sz w:val="20"/>
          <w:szCs w:val="20"/>
          <w:lang w:val="sk-SK"/>
        </w:rPr>
        <w:t>. tohto</w:t>
      </w:r>
      <w:r w:rsidRPr="008C7840">
        <w:rPr>
          <w:rFonts w:ascii="Tahoma" w:hAnsi="Tahoma" w:cs="Tahoma"/>
          <w:sz w:val="20"/>
          <w:szCs w:val="20"/>
          <w:lang w:val="sk-SK"/>
        </w:rPr>
        <w:t xml:space="preserve"> článku zmluvy. </w:t>
      </w:r>
      <w:r w:rsidRPr="008C7840">
        <w:rPr>
          <w:rFonts w:ascii="Tahoma" w:hAnsi="Tahoma" w:cs="Tahoma"/>
          <w:sz w:val="20"/>
          <w:szCs w:val="20"/>
          <w:lang w:val="sk-SK" w:eastAsia="sk-SK"/>
        </w:rPr>
        <w:t xml:space="preserve">Subdodávateľ/subdodávatelia, ktorého/ých navrhuje </w:t>
      </w:r>
      <w:r>
        <w:rPr>
          <w:rFonts w:ascii="Tahoma" w:hAnsi="Tahoma" w:cs="Tahoma"/>
          <w:sz w:val="20"/>
          <w:szCs w:val="20"/>
          <w:lang w:val="sk-SK" w:eastAsia="sk-SK"/>
        </w:rPr>
        <w:t>d</w:t>
      </w:r>
      <w:r w:rsidRPr="008C7840">
        <w:rPr>
          <w:rFonts w:ascii="Tahoma" w:hAnsi="Tahoma" w:cs="Tahoma"/>
          <w:sz w:val="20"/>
          <w:szCs w:val="20"/>
          <w:lang w:val="sk-SK" w:eastAsia="sk-SK"/>
        </w:rPr>
        <w:t>odávateľ na plnenie tejto zmluvy musí/ia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6E7751" w:rsidRPr="00F00F93" w:rsidRDefault="006E7751" w:rsidP="00F00F93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6E7751" w:rsidRPr="00F00F93" w:rsidRDefault="006E7751" w:rsidP="00F00F9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X</w:t>
      </w:r>
    </w:p>
    <w:p w:rsidR="006E7751" w:rsidRPr="00F00F93" w:rsidRDefault="006E7751" w:rsidP="00F00F9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Záverečné ustanovenia</w:t>
      </w:r>
    </w:p>
    <w:p w:rsidR="006E7751" w:rsidRPr="005B7BC7" w:rsidRDefault="006E7751" w:rsidP="005B7BC7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 V prípade vzniku akýchkoľvek sporov vyplývajúcich z tejto zmluvy je na ich prejednanie a konečné riešenie oprávnený všeobecný súd v Slovenskej republike.</w:t>
      </w:r>
    </w:p>
    <w:p w:rsidR="006E7751" w:rsidRPr="006A1BF2" w:rsidRDefault="006E7751" w:rsidP="0007170C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lastRenderedPageBreak/>
        <w:t xml:space="preserve">Táto zmluva nadobúda platnosť </w:t>
      </w:r>
      <w:r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F00F93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:rsidR="006E7751" w:rsidRPr="008C7840" w:rsidRDefault="006E7751" w:rsidP="0007170C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8C7840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</w:t>
      </w:r>
      <w:r>
        <w:rPr>
          <w:rFonts w:ascii="Tahoma" w:hAnsi="Tahoma" w:cs="Tahoma"/>
          <w:sz w:val="20"/>
          <w:szCs w:val="20"/>
          <w:lang w:val="sk-SK"/>
        </w:rPr>
        <w:t>o</w:t>
      </w:r>
      <w:r w:rsidRPr="008C7840">
        <w:rPr>
          <w:rFonts w:ascii="Tahoma" w:hAnsi="Tahoma" w:cs="Tahoma"/>
          <w:sz w:val="20"/>
          <w:szCs w:val="20"/>
          <w:lang w:val="sk-SK"/>
        </w:rPr>
        <w:t>bjednávateľom a Poskytovateľom oprávnenými osobami a poskytnúť im všetku potrebnú súčinnosť. Oprávnené osoby na výkon kontroly/auditu/overovania na mieste môžu vykonať kontrolu/audit/overenie na mieste súvisiace s dodávkou, ktorá je predmetom tejto zmluvy u Prijímateľa (</w:t>
      </w:r>
      <w:r>
        <w:rPr>
          <w:rFonts w:ascii="Tahoma" w:hAnsi="Tahoma" w:cs="Tahoma"/>
          <w:sz w:val="20"/>
          <w:szCs w:val="20"/>
          <w:lang w:val="sk-SK"/>
        </w:rPr>
        <w:t>o</w:t>
      </w:r>
      <w:r w:rsidRPr="008C7840">
        <w:rPr>
          <w:rFonts w:ascii="Tahoma" w:hAnsi="Tahoma" w:cs="Tahoma"/>
          <w:sz w:val="20"/>
          <w:szCs w:val="20"/>
          <w:lang w:val="sk-SK"/>
        </w:rPr>
        <w:t xml:space="preserve">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6E7751" w:rsidRPr="008C7840" w:rsidRDefault="006E7751" w:rsidP="0007170C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6E7751" w:rsidRPr="008C7840" w:rsidRDefault="006E7751" w:rsidP="0007170C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6E7751" w:rsidRPr="008C7840" w:rsidRDefault="006E7751" w:rsidP="0007170C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6E7751" w:rsidRPr="008C7840" w:rsidRDefault="006E7751" w:rsidP="0007170C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6E7751" w:rsidRPr="008C7840" w:rsidRDefault="006E7751" w:rsidP="0007170C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6E7751" w:rsidRPr="008C7840" w:rsidRDefault="006E7751" w:rsidP="0007170C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6E7751" w:rsidRDefault="006E7751" w:rsidP="0007170C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8C7840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6E7751" w:rsidRPr="008C7840" w:rsidRDefault="006E7751" w:rsidP="00390FE8">
      <w:pPr>
        <w:pStyle w:val="Odsekzoznamu"/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</w:p>
    <w:p w:rsidR="006E7751" w:rsidRPr="006A1BF2" w:rsidRDefault="006E7751" w:rsidP="006A1BF2">
      <w:pPr>
        <w:pStyle w:val="Zkladntext211"/>
        <w:widowControl w:val="0"/>
        <w:numPr>
          <w:ilvl w:val="1"/>
          <w:numId w:val="3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Objednávateľ si vyhradzuje právo bez akýchkoľvek sankcií odstúpiť do tejto zmluvy, ak ešte nedošlo k plneniu z tejto zmluvy a výsledky administratívne finančnej kontroly Poskytovateľa neumožňujú financovanie výdavkov vzniknutých </w:t>
      </w:r>
      <w:r>
        <w:rPr>
          <w:rFonts w:ascii="Tahoma" w:hAnsi="Tahoma" w:cs="Tahoma"/>
          <w:sz w:val="20"/>
          <w:szCs w:val="20"/>
          <w:lang w:val="sk-SK"/>
        </w:rPr>
        <w:t xml:space="preserve">z </w:t>
      </w:r>
      <w:r w:rsidRPr="00F00F93">
        <w:rPr>
          <w:rFonts w:ascii="Tahoma" w:hAnsi="Tahoma" w:cs="Tahoma"/>
          <w:sz w:val="20"/>
          <w:szCs w:val="20"/>
          <w:lang w:val="sk-SK"/>
        </w:rPr>
        <w:t>obstarávania predmetu zmluvy alebo iných postupov.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6A1BF2">
        <w:rPr>
          <w:rFonts w:ascii="Tahoma" w:hAnsi="Tahoma" w:cs="Tahoma"/>
          <w:sz w:val="20"/>
          <w:szCs w:val="20"/>
          <w:lang w:val="sk-SK"/>
        </w:rPr>
        <w:t>Odstúpenie objednávateľa je účinné dňom jeho doručenia jeho písomného vyhotovenia dodávateľovi.</w:t>
      </w:r>
    </w:p>
    <w:p w:rsidR="006E7751" w:rsidRPr="00F00F93" w:rsidRDefault="006E7751" w:rsidP="0007170C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6E7751" w:rsidRPr="00F00F93" w:rsidRDefault="006E7751" w:rsidP="0007170C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6E7751" w:rsidRPr="00F00F93" w:rsidRDefault="006E7751" w:rsidP="0007170C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6E7751" w:rsidRPr="00F00F93" w:rsidRDefault="006E7751" w:rsidP="0007170C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6E7751" w:rsidRDefault="006E7751" w:rsidP="0007170C">
      <w:pPr>
        <w:pStyle w:val="Zkladntext211"/>
        <w:widowControl w:val="0"/>
        <w:numPr>
          <w:ilvl w:val="0"/>
          <w:numId w:val="18"/>
        </w:numPr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6E7751" w:rsidRPr="00F00F93" w:rsidRDefault="006E7751" w:rsidP="0007170C">
      <w:pPr>
        <w:pStyle w:val="Zkladntext211"/>
        <w:widowControl w:val="0"/>
        <w:numPr>
          <w:ilvl w:val="0"/>
          <w:numId w:val="18"/>
        </w:numPr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:rsidR="006E7751" w:rsidRPr="00F00F93" w:rsidRDefault="006E7751" w:rsidP="00F00F93">
      <w:pPr>
        <w:pStyle w:val="Zkladntext211"/>
        <w:widowControl w:val="0"/>
        <w:suppressAutoHyphens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ab/>
      </w:r>
    </w:p>
    <w:p w:rsidR="006E7751" w:rsidRPr="00F00F93" w:rsidRDefault="006E7751" w:rsidP="00F00F9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CE35C4">
        <w:rPr>
          <w:rFonts w:ascii="Tahoma" w:hAnsi="Tahoma" w:cs="Tahoma"/>
          <w:noProof/>
          <w:sz w:val="20"/>
          <w:szCs w:val="20"/>
        </w:rPr>
        <w:t>Partizánske</w:t>
      </w:r>
      <w:r w:rsidRPr="00F00F93">
        <w:rPr>
          <w:rFonts w:ascii="Tahoma" w:hAnsi="Tahoma" w:cs="Tahoma"/>
          <w:sz w:val="20"/>
          <w:szCs w:val="20"/>
          <w:lang w:val="sk-SK"/>
        </w:rPr>
        <w:t>, dňa ............</w:t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6E7751" w:rsidRPr="00F00F93" w:rsidRDefault="006E7751" w:rsidP="00F00F93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6E7751" w:rsidRPr="00F00F93" w:rsidRDefault="006E7751" w:rsidP="00F00F9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6E7751" w:rsidRPr="00F00F93" w:rsidRDefault="006E7751" w:rsidP="00F00F93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6E7751" w:rsidRDefault="006E7751" w:rsidP="00825C87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Dodávateľa</w:t>
      </w:r>
    </w:p>
    <w:p w:rsidR="006E7751" w:rsidRPr="00F00F93" w:rsidRDefault="00400008" w:rsidP="00825C87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noProof/>
          <w:sz w:val="20"/>
          <w:szCs w:val="20"/>
          <w:lang w:eastAsia="ar-SA"/>
        </w:rPr>
        <w:t xml:space="preserve">    </w:t>
      </w:r>
      <w:r w:rsidR="006E7751" w:rsidRPr="00CE35C4">
        <w:rPr>
          <w:rFonts w:ascii="Tahoma" w:hAnsi="Tahoma" w:cs="Tahoma"/>
          <w:bCs/>
          <w:noProof/>
          <w:sz w:val="20"/>
          <w:szCs w:val="20"/>
          <w:lang w:eastAsia="ar-SA"/>
        </w:rPr>
        <w:t>Pavol Lackovič, konateľ</w:t>
      </w:r>
      <w:r w:rsidR="006E7751" w:rsidRPr="00F00F93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p w:rsidR="00BE099E" w:rsidRDefault="00BE09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6E7751" w:rsidRDefault="006E7751" w:rsidP="00210C10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Príloha č. 1.</w:t>
      </w:r>
    </w:p>
    <w:p w:rsidR="006E7751" w:rsidRDefault="006E7751" w:rsidP="00252DC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Podrobná špecifikácia predmetu zmluvy</w:t>
      </w:r>
    </w:p>
    <w:p w:rsidR="006E7751" w:rsidRDefault="006E7751" w:rsidP="00210C10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tbl>
      <w:tblPr>
        <w:tblStyle w:val="Mriekatabuky"/>
        <w:tblW w:w="10054" w:type="dxa"/>
        <w:jc w:val="center"/>
        <w:tblLayout w:type="fixed"/>
        <w:tblLook w:val="04A0"/>
      </w:tblPr>
      <w:tblGrid>
        <w:gridCol w:w="365"/>
        <w:gridCol w:w="7710"/>
        <w:gridCol w:w="993"/>
        <w:gridCol w:w="974"/>
        <w:gridCol w:w="12"/>
      </w:tblGrid>
      <w:tr w:rsidR="0006099C" w:rsidRPr="0006099C" w:rsidTr="004B5525">
        <w:trPr>
          <w:gridAfter w:val="1"/>
          <w:wAfter w:w="12" w:type="dxa"/>
          <w:trHeight w:val="255"/>
          <w:jc w:val="center"/>
        </w:trPr>
        <w:tc>
          <w:tcPr>
            <w:tcW w:w="10042" w:type="dxa"/>
            <w:gridSpan w:val="4"/>
            <w:noWrap/>
            <w:hideMark/>
          </w:tcPr>
          <w:p w:rsidR="0006099C" w:rsidRPr="0006099C" w:rsidRDefault="0006099C" w:rsidP="004B5525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szCs w:val="22"/>
              </w:rPr>
              <w:br w:type="page"/>
            </w:r>
            <w:r w:rsidRPr="0006099C">
              <w:rPr>
                <w:rFonts w:ascii="Tahoma" w:hAnsi="Tahoma" w:cs="Tahoma"/>
                <w:sz w:val="20"/>
                <w:szCs w:val="20"/>
              </w:rPr>
              <w:t xml:space="preserve">Počet kusov : 2 ks </w:t>
            </w:r>
          </w:p>
        </w:tc>
      </w:tr>
      <w:tr w:rsidR="0006099C" w:rsidRPr="0006099C" w:rsidTr="0040165D">
        <w:trPr>
          <w:trHeight w:val="147"/>
          <w:jc w:val="center"/>
        </w:trPr>
        <w:tc>
          <w:tcPr>
            <w:tcW w:w="8075" w:type="dxa"/>
            <w:gridSpan w:val="2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6099C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noWrap/>
            <w:hideMark/>
          </w:tcPr>
          <w:p w:rsidR="0006099C" w:rsidRPr="0006099C" w:rsidRDefault="0006099C" w:rsidP="0006099C">
            <w:pPr>
              <w:ind w:left="-143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</w:t>
            </w:r>
            <w:r w:rsidRPr="0006099C">
              <w:rPr>
                <w:rFonts w:ascii="Tahoma" w:hAnsi="Tahoma" w:cs="Tahoma"/>
                <w:bCs/>
                <w:sz w:val="20"/>
                <w:szCs w:val="20"/>
              </w:rPr>
              <w:t>odnota</w:t>
            </w:r>
          </w:p>
        </w:tc>
        <w:tc>
          <w:tcPr>
            <w:tcW w:w="986" w:type="dxa"/>
            <w:gridSpan w:val="2"/>
            <w:noWrap/>
            <w:hideMark/>
          </w:tcPr>
          <w:p w:rsidR="0006099C" w:rsidRPr="0006099C" w:rsidRDefault="0006099C" w:rsidP="004B5525">
            <w:pPr>
              <w:ind w:left="-129" w:right="-10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6099C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06099C" w:rsidRPr="0006099C" w:rsidTr="0040165D">
        <w:trPr>
          <w:trHeight w:val="319"/>
          <w:jc w:val="center"/>
        </w:trPr>
        <w:tc>
          <w:tcPr>
            <w:tcW w:w="365" w:type="dxa"/>
            <w:vMerge w:val="restart"/>
            <w:noWrap/>
            <w:textDirection w:val="btLr"/>
            <w:vAlign w:val="center"/>
            <w:hideMark/>
          </w:tcPr>
          <w:p w:rsidR="0006099C" w:rsidRPr="00202E66" w:rsidRDefault="0006099C" w:rsidP="004B5525">
            <w:pPr>
              <w:ind w:left="-27" w:right="-37"/>
              <w:jc w:val="center"/>
              <w:rPr>
                <w:bCs/>
              </w:rPr>
            </w:pPr>
            <w:r w:rsidRPr="00202E66">
              <w:rPr>
                <w:bCs/>
              </w:rPr>
              <w:t>Robot</w:t>
            </w: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 xml:space="preserve">Robot na dvoj zmennú prevádzku 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19"/>
          <w:jc w:val="center"/>
        </w:trPr>
        <w:tc>
          <w:tcPr>
            <w:tcW w:w="365" w:type="dxa"/>
            <w:vMerge/>
            <w:hideMark/>
          </w:tcPr>
          <w:p w:rsidR="0006099C" w:rsidRPr="00C22AA3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Spôsob upevnenia - podlaha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19"/>
          <w:jc w:val="center"/>
        </w:trPr>
        <w:tc>
          <w:tcPr>
            <w:tcW w:w="365" w:type="dxa"/>
            <w:vMerge/>
            <w:hideMark/>
          </w:tcPr>
          <w:p w:rsidR="0006099C" w:rsidRPr="00C22AA3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Maximálna nosnosť nástroja (chápadla)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maximálny dosah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opakovateľnosť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výška od podlahy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os ramena voči podlahe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počet osí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kg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osí</w:t>
            </w:r>
          </w:p>
        </w:tc>
      </w:tr>
      <w:tr w:rsidR="0006099C" w:rsidRPr="0006099C" w:rsidTr="0040165D">
        <w:trPr>
          <w:trHeight w:val="319"/>
          <w:jc w:val="center"/>
        </w:trPr>
        <w:tc>
          <w:tcPr>
            <w:tcW w:w="365" w:type="dxa"/>
            <w:vMerge/>
            <w:hideMark/>
          </w:tcPr>
          <w:p w:rsidR="0006099C" w:rsidRPr="00C22AA3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 xml:space="preserve">Pracovný rozsah jednotlivých osí robota:  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os 1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os 2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os 3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 xml:space="preserve">os 4 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os 5</w:t>
            </w:r>
          </w:p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os 6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stupňov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stupňov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stupňov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stupňov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stupňov</w:t>
            </w:r>
          </w:p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</w:tr>
      <w:tr w:rsidR="0006099C" w:rsidRPr="0006099C" w:rsidTr="0040165D">
        <w:trPr>
          <w:trHeight w:val="319"/>
          <w:jc w:val="center"/>
        </w:trPr>
        <w:tc>
          <w:tcPr>
            <w:tcW w:w="365" w:type="dxa"/>
            <w:vMerge/>
            <w:hideMark/>
          </w:tcPr>
          <w:p w:rsidR="0006099C" w:rsidRPr="00C22AA3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Hmotnosť robota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06099C" w:rsidRPr="0006099C" w:rsidTr="0040165D">
        <w:trPr>
          <w:trHeight w:val="319"/>
          <w:jc w:val="center"/>
        </w:trPr>
        <w:tc>
          <w:tcPr>
            <w:tcW w:w="365" w:type="dxa"/>
            <w:vMerge/>
            <w:hideMark/>
          </w:tcPr>
          <w:p w:rsidR="0006099C" w:rsidRPr="00C22AA3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Ochranná kovová klietka s bezpečnostnými dverami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 w:val="restart"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  <w:r w:rsidRPr="00202E66">
              <w:t>hardwarové vybavenie</w:t>
            </w: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Ovládací panel na ovládanie robota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Robotický manipulátor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Striekacia pištoľ s elektrostatickým nábojom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Pneumatický systém obsahujúci rôzne typy ventilov, regulátory, indikátory nakonfigurované pre systém rozprašovania uvoľňovacieho prostriedku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Snímač proti kolízii integrovaný do bezpečnostného obvodu robota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 xml:space="preserve">Maximálny objem nádrže prispôsobenej na skladovanie uvoľňovacieho činidla 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litrov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Digitálne vstupno-výstupné  moduly kompatibilné s komunikačným rozhraním robota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 w:val="restart"/>
            <w:textDirection w:val="btLr"/>
            <w:hideMark/>
          </w:tcPr>
          <w:p w:rsidR="0006099C" w:rsidRPr="00202E66" w:rsidRDefault="0006099C" w:rsidP="004B5525">
            <w:pPr>
              <w:ind w:left="-27" w:right="-37"/>
              <w:jc w:val="center"/>
            </w:pPr>
            <w:r w:rsidRPr="00202E66">
              <w:t>softvér robota</w:t>
            </w: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Konfigurácia robotického systému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AA1E07" w:rsidRDefault="0006099C" w:rsidP="004B5525">
            <w:pPr>
              <w:ind w:left="-27" w:right="-37"/>
              <w:jc w:val="center"/>
              <w:rPr>
                <w:b/>
              </w:rPr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Výkonný program, ktorý spracováva všetok vybavený hardware špeciálne na rozprašovanie uvoľňovacieho prostriedku na formy vstrekovacieho stroja</w:t>
            </w:r>
          </w:p>
        </w:tc>
        <w:tc>
          <w:tcPr>
            <w:tcW w:w="993" w:type="dxa"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6099C" w:rsidRPr="0006099C" w:rsidTr="0040165D">
        <w:trPr>
          <w:trHeight w:val="300"/>
          <w:jc w:val="center"/>
        </w:trPr>
        <w:tc>
          <w:tcPr>
            <w:tcW w:w="365" w:type="dxa"/>
            <w:vMerge/>
            <w:textDirection w:val="btLr"/>
            <w:hideMark/>
          </w:tcPr>
          <w:p w:rsidR="0006099C" w:rsidRPr="00AA1E07" w:rsidRDefault="0006099C" w:rsidP="004B5525">
            <w:pPr>
              <w:ind w:left="-27" w:right="-37"/>
              <w:jc w:val="center"/>
              <w:rPr>
                <w:b/>
              </w:rPr>
            </w:pPr>
          </w:p>
        </w:tc>
        <w:tc>
          <w:tcPr>
            <w:tcW w:w="7710" w:type="dxa"/>
            <w:noWrap/>
            <w:hideMark/>
          </w:tcPr>
          <w:p w:rsidR="0006099C" w:rsidRPr="0006099C" w:rsidRDefault="0006099C" w:rsidP="004B5525">
            <w:pPr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Špeciálny softvér rozhrania operátora s názvom GPCI nainštalovaný v robotickom systéme vyvinutý pre aplikáciu na striekanie foriem, ktorá umožňuje rýchlu zmenu a úpravu programov postreku a nastavenie parametrov postreku</w:t>
            </w:r>
          </w:p>
        </w:tc>
        <w:tc>
          <w:tcPr>
            <w:tcW w:w="993" w:type="dxa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noWrap/>
            <w:vAlign w:val="center"/>
            <w:hideMark/>
          </w:tcPr>
          <w:p w:rsidR="0006099C" w:rsidRPr="0006099C" w:rsidRDefault="0006099C" w:rsidP="004B55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6099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6E7751" w:rsidRDefault="006E7751" w:rsidP="00210C10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:rsidR="006E7751" w:rsidRPr="0038787E" w:rsidRDefault="006E7751" w:rsidP="00F07DA4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38787E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hodnoty predmetu zmluvy vo vyššie uvedenej tabuľky a doplniť ďalšie údaje, ktoré považuje za dôležité na presnú špecifikáciu predmetu zmluvy.</w:t>
      </w:r>
    </w:p>
    <w:p w:rsidR="006E7751" w:rsidRPr="00F00F93" w:rsidRDefault="006E7751" w:rsidP="00F001E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CE35C4">
        <w:rPr>
          <w:rFonts w:ascii="Tahoma" w:hAnsi="Tahoma" w:cs="Tahoma"/>
          <w:noProof/>
          <w:sz w:val="20"/>
          <w:szCs w:val="20"/>
        </w:rPr>
        <w:t>Partizánske</w:t>
      </w:r>
      <w:r w:rsidRPr="00F00F93">
        <w:rPr>
          <w:rFonts w:ascii="Tahoma" w:hAnsi="Tahoma" w:cs="Tahoma"/>
          <w:sz w:val="20"/>
          <w:szCs w:val="20"/>
          <w:lang w:val="sk-SK"/>
        </w:rPr>
        <w:t>, dňa ............</w:t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6E7751" w:rsidRPr="00F00F93" w:rsidRDefault="006E7751" w:rsidP="00F001E0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6E7751" w:rsidRPr="00F00F93" w:rsidRDefault="006E7751" w:rsidP="00F001E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6E7751" w:rsidRPr="00F00F93" w:rsidRDefault="006E7751" w:rsidP="00F001E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6E7751" w:rsidRDefault="006E7751" w:rsidP="00F001E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Dodávateľa</w:t>
      </w:r>
    </w:p>
    <w:p w:rsidR="006E7751" w:rsidRPr="003465CA" w:rsidRDefault="00400008" w:rsidP="007635D9">
      <w:pPr>
        <w:pStyle w:val="Zkladntext211"/>
        <w:widowControl w:val="0"/>
        <w:spacing w:after="120"/>
        <w:rPr>
          <w:rFonts w:ascii="Tahoma" w:hAnsi="Tahoma" w:cs="Tahoma"/>
          <w:b/>
          <w:bCs/>
          <w:szCs w:val="22"/>
          <w:lang w:eastAsia="ar-SA"/>
        </w:rPr>
      </w:pPr>
      <w:r>
        <w:rPr>
          <w:rFonts w:ascii="Tahoma" w:hAnsi="Tahoma" w:cs="Tahoma"/>
          <w:bCs/>
          <w:noProof/>
          <w:sz w:val="20"/>
          <w:szCs w:val="20"/>
          <w:lang w:eastAsia="ar-SA"/>
        </w:rPr>
        <w:t xml:space="preserve">    </w:t>
      </w:r>
      <w:r w:rsidR="006E7751" w:rsidRPr="00CE35C4">
        <w:rPr>
          <w:rFonts w:ascii="Tahoma" w:hAnsi="Tahoma" w:cs="Tahoma"/>
          <w:bCs/>
          <w:noProof/>
          <w:sz w:val="20"/>
          <w:szCs w:val="20"/>
          <w:lang w:eastAsia="ar-SA"/>
        </w:rPr>
        <w:t>Pavol Lackovič, konateľ</w:t>
      </w:r>
      <w:r w:rsidR="006E7751" w:rsidRPr="00F00F93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  <w:r w:rsidR="006E7751" w:rsidRPr="003465CA">
        <w:rPr>
          <w:rFonts w:ascii="Tahoma" w:hAnsi="Tahoma" w:cs="Tahoma"/>
          <w:b/>
          <w:sz w:val="28"/>
          <w:szCs w:val="28"/>
          <w:lang w:val="sk-SK"/>
        </w:rPr>
        <w:br w:type="page"/>
      </w:r>
    </w:p>
    <w:p w:rsidR="006E7751" w:rsidRPr="001A131C" w:rsidRDefault="006E7751" w:rsidP="00252DCF">
      <w:pPr>
        <w:pStyle w:val="Zkladntext211"/>
        <w:widowControl w:val="0"/>
        <w:spacing w:after="12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1A131C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6E7751" w:rsidRDefault="006E7751" w:rsidP="00252DCF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Podrobná špecifikácia cien predmetu zmluvy </w:t>
      </w:r>
    </w:p>
    <w:p w:rsidR="006E7751" w:rsidRPr="001A131C" w:rsidRDefault="006E7751" w:rsidP="00252DCF">
      <w:pPr>
        <w:pStyle w:val="Zkladntext211"/>
        <w:widowControl w:val="0"/>
        <w:spacing w:after="12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4927"/>
        <w:gridCol w:w="2977"/>
      </w:tblGrid>
      <w:tr w:rsidR="006E7751" w:rsidRPr="001A131C" w:rsidTr="00252DCF">
        <w:tc>
          <w:tcPr>
            <w:tcW w:w="2127" w:type="dxa"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4927" w:type="dxa"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2977" w:type="dxa"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6E7751" w:rsidRPr="001A131C" w:rsidTr="00252DCF">
        <w:tc>
          <w:tcPr>
            <w:tcW w:w="7054" w:type="dxa"/>
            <w:gridSpan w:val="2"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Základ stroja</w:t>
            </w:r>
          </w:p>
        </w:tc>
        <w:tc>
          <w:tcPr>
            <w:tcW w:w="2977" w:type="dxa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6E7751" w:rsidRPr="001A131C" w:rsidTr="00252DCF">
        <w:tc>
          <w:tcPr>
            <w:tcW w:w="2127" w:type="dxa"/>
            <w:vMerge w:val="restart"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Ďalšie súčasti predmetu zmluvy</w:t>
            </w:r>
          </w:p>
        </w:tc>
        <w:tc>
          <w:tcPr>
            <w:tcW w:w="4927" w:type="dxa"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Dodanie na miesto realizácie predmetu zmluvy</w:t>
            </w:r>
          </w:p>
        </w:tc>
        <w:tc>
          <w:tcPr>
            <w:tcW w:w="2977" w:type="dxa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6E7751" w:rsidRPr="001A131C" w:rsidTr="00252DCF">
        <w:tc>
          <w:tcPr>
            <w:tcW w:w="2127" w:type="dxa"/>
            <w:vMerge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vAlign w:val="center"/>
          </w:tcPr>
          <w:p w:rsidR="006E7751" w:rsidRPr="001A131C" w:rsidRDefault="006E7751" w:rsidP="00C80362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 xml:space="preserve">Montáž </w:t>
            </w:r>
            <w:r w:rsidR="00400008">
              <w:rPr>
                <w:rFonts w:ascii="Tahoma" w:hAnsi="Tahoma" w:cs="Tahoma"/>
                <w:sz w:val="20"/>
                <w:szCs w:val="20"/>
                <w:lang w:val="sk-SK"/>
              </w:rPr>
              <w:t>a</w:t>
            </w: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 xml:space="preserve"> uveden</w:t>
            </w:r>
            <w:r w:rsidR="00C80362">
              <w:rPr>
                <w:rFonts w:ascii="Tahoma" w:hAnsi="Tahoma" w:cs="Tahoma"/>
                <w:sz w:val="20"/>
                <w:szCs w:val="20"/>
                <w:lang w:val="sk-SK"/>
              </w:rPr>
              <w:t>ie</w:t>
            </w: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97310F">
              <w:rPr>
                <w:rFonts w:ascii="Tahoma" w:hAnsi="Tahoma" w:cs="Tahoma"/>
                <w:sz w:val="20"/>
                <w:szCs w:val="20"/>
                <w:lang w:val="sk-SK"/>
              </w:rPr>
              <w:t xml:space="preserve">do prevádzky </w:t>
            </w: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 xml:space="preserve">predmetu zmluvy </w:t>
            </w:r>
          </w:p>
        </w:tc>
        <w:tc>
          <w:tcPr>
            <w:tcW w:w="2977" w:type="dxa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6E7751" w:rsidRPr="001A131C" w:rsidTr="00252DCF">
        <w:tc>
          <w:tcPr>
            <w:tcW w:w="7054" w:type="dxa"/>
            <w:gridSpan w:val="2"/>
            <w:vAlign w:val="center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2977" w:type="dxa"/>
          </w:tcPr>
          <w:p w:rsidR="006E7751" w:rsidRPr="001A131C" w:rsidRDefault="006E7751" w:rsidP="00252DCF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1A131C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6E7751" w:rsidRPr="001A131C" w:rsidRDefault="006E7751" w:rsidP="00252DCF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1A131C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položky v tabuľke</w:t>
      </w:r>
    </w:p>
    <w:p w:rsidR="006E7751" w:rsidRPr="001A131C" w:rsidRDefault="006E7751" w:rsidP="00252DCF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6E7751" w:rsidRPr="001A131C" w:rsidRDefault="006E7751" w:rsidP="00252DCF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6E7751" w:rsidRPr="001A131C" w:rsidRDefault="006E7751" w:rsidP="00252DCF">
      <w:pPr>
        <w:pStyle w:val="Zkladntext211"/>
        <w:widowControl w:val="0"/>
        <w:spacing w:after="120"/>
        <w:rPr>
          <w:rFonts w:ascii="Tahoma" w:hAnsi="Tahoma" w:cs="Tahoma"/>
          <w:sz w:val="20"/>
          <w:szCs w:val="20"/>
          <w:lang w:val="sk-SK"/>
        </w:rPr>
      </w:pPr>
    </w:p>
    <w:p w:rsidR="006E7751" w:rsidRPr="00F00F93" w:rsidRDefault="006E7751" w:rsidP="007635D9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CE35C4">
        <w:rPr>
          <w:rFonts w:ascii="Tahoma" w:hAnsi="Tahoma" w:cs="Tahoma"/>
          <w:noProof/>
          <w:sz w:val="20"/>
          <w:szCs w:val="20"/>
        </w:rPr>
        <w:t>Partizánske</w:t>
      </w:r>
      <w:r w:rsidRPr="00F00F93">
        <w:rPr>
          <w:rFonts w:ascii="Tahoma" w:hAnsi="Tahoma" w:cs="Tahoma"/>
          <w:sz w:val="20"/>
          <w:szCs w:val="20"/>
          <w:lang w:val="sk-SK"/>
        </w:rPr>
        <w:t>, dňa ............</w:t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6E7751" w:rsidRPr="00F00F93" w:rsidRDefault="006E7751" w:rsidP="007635D9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6E7751" w:rsidRPr="00F00F93" w:rsidRDefault="006E7751" w:rsidP="007635D9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6E7751" w:rsidRPr="00F00F93" w:rsidRDefault="006E7751" w:rsidP="007635D9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6E7751" w:rsidRDefault="006E7751" w:rsidP="007635D9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Dodávateľa</w:t>
      </w:r>
    </w:p>
    <w:p w:rsidR="00DA73D7" w:rsidRDefault="00C80362" w:rsidP="00BE099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noProof/>
          <w:sz w:val="20"/>
          <w:szCs w:val="20"/>
          <w:lang w:eastAsia="ar-SA"/>
        </w:rPr>
        <w:t xml:space="preserve">   </w:t>
      </w:r>
      <w:r w:rsidR="006E7751" w:rsidRPr="00CE35C4">
        <w:rPr>
          <w:rFonts w:ascii="Tahoma" w:hAnsi="Tahoma" w:cs="Tahoma"/>
          <w:bCs/>
          <w:noProof/>
          <w:sz w:val="20"/>
          <w:szCs w:val="20"/>
          <w:lang w:eastAsia="ar-SA"/>
        </w:rPr>
        <w:t>Pavol Lackovič, konateľ</w:t>
      </w:r>
      <w:r w:rsidR="006E7751" w:rsidRPr="00F00F93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sectPr w:rsidR="00DA73D7" w:rsidSect="006E7751">
      <w:footerReference w:type="default" r:id="rId8"/>
      <w:type w:val="continuous"/>
      <w:pgSz w:w="11906" w:h="16838"/>
      <w:pgMar w:top="873" w:right="991" w:bottom="851" w:left="1134" w:header="709" w:footer="334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E8" w:rsidRDefault="00F760E8" w:rsidP="00465A3B">
      <w:r>
        <w:separator/>
      </w:r>
    </w:p>
  </w:endnote>
  <w:endnote w:type="continuationSeparator" w:id="1">
    <w:p w:rsidR="00F760E8" w:rsidRDefault="00F760E8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08" w:rsidRDefault="00400008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1D3597" w:rsidRPr="001D3597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1D3597">
      <w:fldChar w:fldCharType="separate"/>
    </w:r>
    <w:r w:rsidR="0040165D">
      <w:rPr>
        <w:noProof/>
      </w:rPr>
      <w:t>7</w:t>
    </w:r>
    <w:r w:rsidR="001D3597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1D3597" w:rsidRPr="001D3597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1D3597">
      <w:fldChar w:fldCharType="separate"/>
    </w:r>
    <w:r w:rsidR="0040165D">
      <w:rPr>
        <w:noProof/>
      </w:rPr>
      <w:t>7</w:t>
    </w:r>
    <w:r w:rsidR="001D3597">
      <w:fldChar w:fldCharType="end"/>
    </w:r>
  </w:p>
  <w:p w:rsidR="00400008" w:rsidRDefault="00400008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E8" w:rsidRDefault="00F760E8" w:rsidP="00465A3B">
      <w:r>
        <w:separator/>
      </w:r>
    </w:p>
  </w:footnote>
  <w:footnote w:type="continuationSeparator" w:id="1">
    <w:p w:rsidR="00F760E8" w:rsidRDefault="00F760E8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C588A1F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0E5174"/>
    <w:multiLevelType w:val="multilevel"/>
    <w:tmpl w:val="FBFA2C7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37297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182E5C53"/>
    <w:multiLevelType w:val="multilevel"/>
    <w:tmpl w:val="8EB099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AE118D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22A836CD"/>
    <w:multiLevelType w:val="hybridMultilevel"/>
    <w:tmpl w:val="E802362A"/>
    <w:lvl w:ilvl="0" w:tplc="8342F23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2D86C0C"/>
    <w:multiLevelType w:val="multilevel"/>
    <w:tmpl w:val="D88CF7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268A2BC9"/>
    <w:multiLevelType w:val="multilevel"/>
    <w:tmpl w:val="66F43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289634F5"/>
    <w:multiLevelType w:val="hybridMultilevel"/>
    <w:tmpl w:val="BBC29D9E"/>
    <w:lvl w:ilvl="0" w:tplc="375C3EB2">
      <w:numFmt w:val="bullet"/>
      <w:lvlText w:val="-"/>
      <w:lvlJc w:val="left"/>
      <w:pPr>
        <w:ind w:left="1145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2A90195F"/>
    <w:multiLevelType w:val="multilevel"/>
    <w:tmpl w:val="9DB83ACE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281F77"/>
    <w:multiLevelType w:val="hybridMultilevel"/>
    <w:tmpl w:val="831C47C2"/>
    <w:lvl w:ilvl="0" w:tplc="375C3EB2">
      <w:numFmt w:val="bullet"/>
      <w:lvlText w:val="-"/>
      <w:lvlJc w:val="left"/>
      <w:pPr>
        <w:ind w:left="1146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594DEB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36FF1B97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5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8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4CD4194A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4C428EE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57E54762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594C759F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68CA539B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6B376BDF"/>
    <w:multiLevelType w:val="multilevel"/>
    <w:tmpl w:val="52342F2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>
    <w:nsid w:val="7A237053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A2D5B40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4"/>
  </w:num>
  <w:num w:numId="3">
    <w:abstractNumId w:val="11"/>
  </w:num>
  <w:num w:numId="4">
    <w:abstractNumId w:val="32"/>
  </w:num>
  <w:num w:numId="5">
    <w:abstractNumId w:val="34"/>
  </w:num>
  <w:num w:numId="6">
    <w:abstractNumId w:val="16"/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5"/>
  </w:num>
  <w:num w:numId="10">
    <w:abstractNumId w:val="50"/>
  </w:num>
  <w:num w:numId="11">
    <w:abstractNumId w:val="14"/>
  </w:num>
  <w:num w:numId="12">
    <w:abstractNumId w:val="36"/>
  </w:num>
  <w:num w:numId="13">
    <w:abstractNumId w:val="17"/>
  </w:num>
  <w:num w:numId="14">
    <w:abstractNumId w:val="46"/>
  </w:num>
  <w:num w:numId="15">
    <w:abstractNumId w:val="53"/>
  </w:num>
  <w:num w:numId="16">
    <w:abstractNumId w:val="18"/>
  </w:num>
  <w:num w:numId="17">
    <w:abstractNumId w:val="35"/>
  </w:num>
  <w:num w:numId="18">
    <w:abstractNumId w:val="40"/>
  </w:num>
  <w:num w:numId="19">
    <w:abstractNumId w:val="24"/>
  </w:num>
  <w:num w:numId="20">
    <w:abstractNumId w:val="54"/>
  </w:num>
  <w:num w:numId="21">
    <w:abstractNumId w:val="27"/>
  </w:num>
  <w:num w:numId="22">
    <w:abstractNumId w:val="51"/>
  </w:num>
  <w:num w:numId="23">
    <w:abstractNumId w:val="33"/>
  </w:num>
  <w:num w:numId="24">
    <w:abstractNumId w:val="45"/>
  </w:num>
  <w:num w:numId="25">
    <w:abstractNumId w:val="56"/>
  </w:num>
  <w:num w:numId="26">
    <w:abstractNumId w:val="41"/>
  </w:num>
  <w:num w:numId="27">
    <w:abstractNumId w:val="55"/>
  </w:num>
  <w:num w:numId="28">
    <w:abstractNumId w:val="29"/>
  </w:num>
  <w:num w:numId="29">
    <w:abstractNumId w:val="21"/>
  </w:num>
  <w:num w:numId="30">
    <w:abstractNumId w:val="48"/>
  </w:num>
  <w:num w:numId="31">
    <w:abstractNumId w:val="23"/>
  </w:num>
  <w:num w:numId="32">
    <w:abstractNumId w:val="3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</w:num>
  <w:num w:numId="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</w:num>
  <w:num w:numId="37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47"/>
  </w:num>
  <w:num w:numId="40">
    <w:abstractNumId w:val="49"/>
  </w:num>
  <w:num w:numId="41">
    <w:abstractNumId w:val="42"/>
  </w:num>
  <w:num w:numId="42">
    <w:abstractNumId w:val="20"/>
  </w:num>
  <w:num w:numId="43">
    <w:abstractNumId w:val="30"/>
  </w:num>
  <w:num w:numId="44">
    <w:abstractNumId w:val="22"/>
  </w:num>
  <w:num w:numId="45">
    <w:abstractNumId w:val="15"/>
  </w:num>
  <w:num w:numId="46">
    <w:abstractNumId w:val="39"/>
  </w:num>
  <w:num w:numId="47">
    <w:abstractNumId w:val="28"/>
  </w:num>
  <w:num w:numId="48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2300"/>
    <w:rsid w:val="000138ED"/>
    <w:rsid w:val="000149E2"/>
    <w:rsid w:val="000155D1"/>
    <w:rsid w:val="00017AA1"/>
    <w:rsid w:val="00017B99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6099C"/>
    <w:rsid w:val="000627E2"/>
    <w:rsid w:val="000631FA"/>
    <w:rsid w:val="000660F3"/>
    <w:rsid w:val="00066DDA"/>
    <w:rsid w:val="0007170C"/>
    <w:rsid w:val="0007506E"/>
    <w:rsid w:val="00075AA6"/>
    <w:rsid w:val="000770D4"/>
    <w:rsid w:val="00077710"/>
    <w:rsid w:val="000844D5"/>
    <w:rsid w:val="00085C2E"/>
    <w:rsid w:val="00091A5D"/>
    <w:rsid w:val="000953BE"/>
    <w:rsid w:val="00096E1D"/>
    <w:rsid w:val="00096F21"/>
    <w:rsid w:val="000A31FD"/>
    <w:rsid w:val="000A34D6"/>
    <w:rsid w:val="000A61D2"/>
    <w:rsid w:val="000C3F9E"/>
    <w:rsid w:val="000C43B6"/>
    <w:rsid w:val="000C5DF1"/>
    <w:rsid w:val="000D2914"/>
    <w:rsid w:val="000D386D"/>
    <w:rsid w:val="000D5DC6"/>
    <w:rsid w:val="000E262E"/>
    <w:rsid w:val="000E3F37"/>
    <w:rsid w:val="000E6A2F"/>
    <w:rsid w:val="000F4E95"/>
    <w:rsid w:val="000F6182"/>
    <w:rsid w:val="00101E14"/>
    <w:rsid w:val="00103D0A"/>
    <w:rsid w:val="001178CD"/>
    <w:rsid w:val="00117AFC"/>
    <w:rsid w:val="00121AB9"/>
    <w:rsid w:val="00127E50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328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6D42"/>
    <w:rsid w:val="001A72A2"/>
    <w:rsid w:val="001B4A79"/>
    <w:rsid w:val="001C127B"/>
    <w:rsid w:val="001C20CC"/>
    <w:rsid w:val="001C51FB"/>
    <w:rsid w:val="001C6D2C"/>
    <w:rsid w:val="001C6D39"/>
    <w:rsid w:val="001D0F68"/>
    <w:rsid w:val="001D1CE6"/>
    <w:rsid w:val="001D24FB"/>
    <w:rsid w:val="001D3597"/>
    <w:rsid w:val="001D4A7A"/>
    <w:rsid w:val="001D72FA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C4E"/>
    <w:rsid w:val="00247AE8"/>
    <w:rsid w:val="00252DCF"/>
    <w:rsid w:val="00256DD5"/>
    <w:rsid w:val="0026369B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0E8D"/>
    <w:rsid w:val="002B433A"/>
    <w:rsid w:val="002B6D87"/>
    <w:rsid w:val="002C0C53"/>
    <w:rsid w:val="002C103C"/>
    <w:rsid w:val="002C4ABC"/>
    <w:rsid w:val="002C696F"/>
    <w:rsid w:val="002D67BE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2D6E"/>
    <w:rsid w:val="00333BCF"/>
    <w:rsid w:val="003356D4"/>
    <w:rsid w:val="003358BF"/>
    <w:rsid w:val="003409DE"/>
    <w:rsid w:val="00350E3F"/>
    <w:rsid w:val="00351A9D"/>
    <w:rsid w:val="003555FE"/>
    <w:rsid w:val="00364D6A"/>
    <w:rsid w:val="0036798E"/>
    <w:rsid w:val="003755EA"/>
    <w:rsid w:val="00377DC4"/>
    <w:rsid w:val="00381071"/>
    <w:rsid w:val="00382D3A"/>
    <w:rsid w:val="00385B92"/>
    <w:rsid w:val="0038690C"/>
    <w:rsid w:val="0038787E"/>
    <w:rsid w:val="00387E94"/>
    <w:rsid w:val="00390FE8"/>
    <w:rsid w:val="003946F8"/>
    <w:rsid w:val="003A1DA9"/>
    <w:rsid w:val="003A453D"/>
    <w:rsid w:val="003A4B19"/>
    <w:rsid w:val="003B689C"/>
    <w:rsid w:val="003C550C"/>
    <w:rsid w:val="003D2408"/>
    <w:rsid w:val="003D2831"/>
    <w:rsid w:val="003D396C"/>
    <w:rsid w:val="003D5FCC"/>
    <w:rsid w:val="003D662F"/>
    <w:rsid w:val="003D682E"/>
    <w:rsid w:val="003D7579"/>
    <w:rsid w:val="003D7E7B"/>
    <w:rsid w:val="003E5969"/>
    <w:rsid w:val="003F27D6"/>
    <w:rsid w:val="003F32C4"/>
    <w:rsid w:val="003F33CB"/>
    <w:rsid w:val="003F6D32"/>
    <w:rsid w:val="00400008"/>
    <w:rsid w:val="0040165D"/>
    <w:rsid w:val="004073C2"/>
    <w:rsid w:val="00417D2C"/>
    <w:rsid w:val="00423B64"/>
    <w:rsid w:val="00423F87"/>
    <w:rsid w:val="004248B5"/>
    <w:rsid w:val="00427526"/>
    <w:rsid w:val="00430340"/>
    <w:rsid w:val="004320FA"/>
    <w:rsid w:val="00445A0E"/>
    <w:rsid w:val="004477E2"/>
    <w:rsid w:val="004540F2"/>
    <w:rsid w:val="0045781C"/>
    <w:rsid w:val="00460217"/>
    <w:rsid w:val="00465A3B"/>
    <w:rsid w:val="00465B30"/>
    <w:rsid w:val="00475248"/>
    <w:rsid w:val="00475594"/>
    <w:rsid w:val="00476356"/>
    <w:rsid w:val="0048206D"/>
    <w:rsid w:val="00490202"/>
    <w:rsid w:val="004A3B63"/>
    <w:rsid w:val="004A64D4"/>
    <w:rsid w:val="004A7272"/>
    <w:rsid w:val="004B0DC5"/>
    <w:rsid w:val="004B1DAA"/>
    <w:rsid w:val="004B4C97"/>
    <w:rsid w:val="004B5525"/>
    <w:rsid w:val="004B7793"/>
    <w:rsid w:val="004C38EE"/>
    <w:rsid w:val="004C4389"/>
    <w:rsid w:val="004C73AD"/>
    <w:rsid w:val="004C7746"/>
    <w:rsid w:val="004D2CA7"/>
    <w:rsid w:val="004E3495"/>
    <w:rsid w:val="004F0877"/>
    <w:rsid w:val="00507883"/>
    <w:rsid w:val="00510981"/>
    <w:rsid w:val="005136C6"/>
    <w:rsid w:val="00516648"/>
    <w:rsid w:val="005229C5"/>
    <w:rsid w:val="00522FBD"/>
    <w:rsid w:val="005253ED"/>
    <w:rsid w:val="00530E45"/>
    <w:rsid w:val="00545574"/>
    <w:rsid w:val="005538A8"/>
    <w:rsid w:val="00560978"/>
    <w:rsid w:val="00562185"/>
    <w:rsid w:val="00571B5C"/>
    <w:rsid w:val="005739A2"/>
    <w:rsid w:val="00586C86"/>
    <w:rsid w:val="0058703F"/>
    <w:rsid w:val="00593FA2"/>
    <w:rsid w:val="005A1720"/>
    <w:rsid w:val="005A671C"/>
    <w:rsid w:val="005B0E61"/>
    <w:rsid w:val="005B30F2"/>
    <w:rsid w:val="005B47CA"/>
    <w:rsid w:val="005B7BC7"/>
    <w:rsid w:val="005C76BA"/>
    <w:rsid w:val="005D3D9B"/>
    <w:rsid w:val="005D6445"/>
    <w:rsid w:val="005D672E"/>
    <w:rsid w:val="005D707F"/>
    <w:rsid w:val="005E4267"/>
    <w:rsid w:val="005E6583"/>
    <w:rsid w:val="005E77F2"/>
    <w:rsid w:val="005F05EF"/>
    <w:rsid w:val="005F5472"/>
    <w:rsid w:val="005F617C"/>
    <w:rsid w:val="00601F95"/>
    <w:rsid w:val="0060364B"/>
    <w:rsid w:val="00606F0C"/>
    <w:rsid w:val="00611936"/>
    <w:rsid w:val="00614413"/>
    <w:rsid w:val="006172D5"/>
    <w:rsid w:val="0062079A"/>
    <w:rsid w:val="006209BD"/>
    <w:rsid w:val="00620D7D"/>
    <w:rsid w:val="00622A6E"/>
    <w:rsid w:val="006260B1"/>
    <w:rsid w:val="006270B8"/>
    <w:rsid w:val="00627973"/>
    <w:rsid w:val="00631467"/>
    <w:rsid w:val="00637756"/>
    <w:rsid w:val="00641D35"/>
    <w:rsid w:val="00644FDE"/>
    <w:rsid w:val="00646D54"/>
    <w:rsid w:val="00651CD4"/>
    <w:rsid w:val="00652735"/>
    <w:rsid w:val="00653E2C"/>
    <w:rsid w:val="00654E8E"/>
    <w:rsid w:val="0066062C"/>
    <w:rsid w:val="0066215D"/>
    <w:rsid w:val="00666177"/>
    <w:rsid w:val="00670058"/>
    <w:rsid w:val="006824DE"/>
    <w:rsid w:val="00684190"/>
    <w:rsid w:val="00684D72"/>
    <w:rsid w:val="006879E7"/>
    <w:rsid w:val="006941BD"/>
    <w:rsid w:val="006A1BF2"/>
    <w:rsid w:val="006A642E"/>
    <w:rsid w:val="006A669A"/>
    <w:rsid w:val="006B323D"/>
    <w:rsid w:val="006C33AA"/>
    <w:rsid w:val="006C3B08"/>
    <w:rsid w:val="006C3DB1"/>
    <w:rsid w:val="006C4292"/>
    <w:rsid w:val="006C7C64"/>
    <w:rsid w:val="006D1564"/>
    <w:rsid w:val="006D3B92"/>
    <w:rsid w:val="006E7751"/>
    <w:rsid w:val="006E7E99"/>
    <w:rsid w:val="006F3133"/>
    <w:rsid w:val="006F5665"/>
    <w:rsid w:val="006F5A64"/>
    <w:rsid w:val="006F699C"/>
    <w:rsid w:val="0070660D"/>
    <w:rsid w:val="00706EE5"/>
    <w:rsid w:val="00712117"/>
    <w:rsid w:val="00714353"/>
    <w:rsid w:val="007174BB"/>
    <w:rsid w:val="007212D9"/>
    <w:rsid w:val="00721DF7"/>
    <w:rsid w:val="00723008"/>
    <w:rsid w:val="007264D0"/>
    <w:rsid w:val="00732BF8"/>
    <w:rsid w:val="00733E7B"/>
    <w:rsid w:val="0073442D"/>
    <w:rsid w:val="00736CF4"/>
    <w:rsid w:val="00741D31"/>
    <w:rsid w:val="00742A70"/>
    <w:rsid w:val="007469EA"/>
    <w:rsid w:val="007472F7"/>
    <w:rsid w:val="00753BD9"/>
    <w:rsid w:val="00761F72"/>
    <w:rsid w:val="007635D9"/>
    <w:rsid w:val="00774C9A"/>
    <w:rsid w:val="00777A6A"/>
    <w:rsid w:val="00781343"/>
    <w:rsid w:val="0078272F"/>
    <w:rsid w:val="00785404"/>
    <w:rsid w:val="00791201"/>
    <w:rsid w:val="00791430"/>
    <w:rsid w:val="007978E8"/>
    <w:rsid w:val="007A381B"/>
    <w:rsid w:val="007A6C8B"/>
    <w:rsid w:val="007B0D6A"/>
    <w:rsid w:val="007B2BAA"/>
    <w:rsid w:val="007B2ECA"/>
    <w:rsid w:val="007B6505"/>
    <w:rsid w:val="007D068B"/>
    <w:rsid w:val="007D32C0"/>
    <w:rsid w:val="007D5540"/>
    <w:rsid w:val="007D6142"/>
    <w:rsid w:val="007D77D7"/>
    <w:rsid w:val="007E19F7"/>
    <w:rsid w:val="007E4C36"/>
    <w:rsid w:val="007E585D"/>
    <w:rsid w:val="007E5A44"/>
    <w:rsid w:val="007F159A"/>
    <w:rsid w:val="007F353B"/>
    <w:rsid w:val="007F592E"/>
    <w:rsid w:val="007F5AFF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314"/>
    <w:rsid w:val="00831F22"/>
    <w:rsid w:val="008426CF"/>
    <w:rsid w:val="00846313"/>
    <w:rsid w:val="00847F07"/>
    <w:rsid w:val="00850673"/>
    <w:rsid w:val="008510B7"/>
    <w:rsid w:val="00854328"/>
    <w:rsid w:val="00855F32"/>
    <w:rsid w:val="0086159A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3E61"/>
    <w:rsid w:val="008A40A1"/>
    <w:rsid w:val="008A463F"/>
    <w:rsid w:val="008A5193"/>
    <w:rsid w:val="008A65D9"/>
    <w:rsid w:val="008B01E8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4DEA"/>
    <w:rsid w:val="008D7E0F"/>
    <w:rsid w:val="008E6D8E"/>
    <w:rsid w:val="008F0BAD"/>
    <w:rsid w:val="008F3699"/>
    <w:rsid w:val="009231DC"/>
    <w:rsid w:val="00932B8E"/>
    <w:rsid w:val="00941401"/>
    <w:rsid w:val="00941FC2"/>
    <w:rsid w:val="00942352"/>
    <w:rsid w:val="00971B7E"/>
    <w:rsid w:val="0097310F"/>
    <w:rsid w:val="009752EB"/>
    <w:rsid w:val="00977FB5"/>
    <w:rsid w:val="00990AA2"/>
    <w:rsid w:val="00993338"/>
    <w:rsid w:val="0099380C"/>
    <w:rsid w:val="009963D1"/>
    <w:rsid w:val="0099644D"/>
    <w:rsid w:val="00996C60"/>
    <w:rsid w:val="009A2306"/>
    <w:rsid w:val="009A332C"/>
    <w:rsid w:val="009A3482"/>
    <w:rsid w:val="009A595B"/>
    <w:rsid w:val="009B1AFA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D6938"/>
    <w:rsid w:val="009E1468"/>
    <w:rsid w:val="009E36DF"/>
    <w:rsid w:val="009E4229"/>
    <w:rsid w:val="009E4279"/>
    <w:rsid w:val="009E5E3E"/>
    <w:rsid w:val="009F34F4"/>
    <w:rsid w:val="009F3DD8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74B1"/>
    <w:rsid w:val="00A219D1"/>
    <w:rsid w:val="00A21A8C"/>
    <w:rsid w:val="00A227DF"/>
    <w:rsid w:val="00A22DE9"/>
    <w:rsid w:val="00A260DA"/>
    <w:rsid w:val="00A349DC"/>
    <w:rsid w:val="00A35F70"/>
    <w:rsid w:val="00A37BF4"/>
    <w:rsid w:val="00A51640"/>
    <w:rsid w:val="00A51B6D"/>
    <w:rsid w:val="00A51F2E"/>
    <w:rsid w:val="00A54A93"/>
    <w:rsid w:val="00A56FC7"/>
    <w:rsid w:val="00A62567"/>
    <w:rsid w:val="00A63D03"/>
    <w:rsid w:val="00A65DD0"/>
    <w:rsid w:val="00A6611A"/>
    <w:rsid w:val="00A662FB"/>
    <w:rsid w:val="00A66946"/>
    <w:rsid w:val="00A67EFD"/>
    <w:rsid w:val="00A706C4"/>
    <w:rsid w:val="00A70803"/>
    <w:rsid w:val="00A74573"/>
    <w:rsid w:val="00A74D9E"/>
    <w:rsid w:val="00A753C5"/>
    <w:rsid w:val="00A77061"/>
    <w:rsid w:val="00A8613A"/>
    <w:rsid w:val="00A90BEB"/>
    <w:rsid w:val="00A96DDD"/>
    <w:rsid w:val="00AA2140"/>
    <w:rsid w:val="00AC2207"/>
    <w:rsid w:val="00AC3FB2"/>
    <w:rsid w:val="00AC795C"/>
    <w:rsid w:val="00AD0A85"/>
    <w:rsid w:val="00AD10E3"/>
    <w:rsid w:val="00AD340D"/>
    <w:rsid w:val="00AD3853"/>
    <w:rsid w:val="00AD6BEF"/>
    <w:rsid w:val="00AE23F8"/>
    <w:rsid w:val="00AE4C59"/>
    <w:rsid w:val="00AF0325"/>
    <w:rsid w:val="00AF3263"/>
    <w:rsid w:val="00AF4588"/>
    <w:rsid w:val="00B03ECC"/>
    <w:rsid w:val="00B06841"/>
    <w:rsid w:val="00B14592"/>
    <w:rsid w:val="00B16AC7"/>
    <w:rsid w:val="00B21CF3"/>
    <w:rsid w:val="00B235C2"/>
    <w:rsid w:val="00B25BB0"/>
    <w:rsid w:val="00B26877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762F6"/>
    <w:rsid w:val="00B822FE"/>
    <w:rsid w:val="00B901A7"/>
    <w:rsid w:val="00B94D77"/>
    <w:rsid w:val="00BA3605"/>
    <w:rsid w:val="00BB224F"/>
    <w:rsid w:val="00BC0905"/>
    <w:rsid w:val="00BC3B18"/>
    <w:rsid w:val="00BC520C"/>
    <w:rsid w:val="00BD4982"/>
    <w:rsid w:val="00BE099E"/>
    <w:rsid w:val="00BE2633"/>
    <w:rsid w:val="00BE3B3A"/>
    <w:rsid w:val="00BE3FAE"/>
    <w:rsid w:val="00BF065C"/>
    <w:rsid w:val="00BF3324"/>
    <w:rsid w:val="00C02490"/>
    <w:rsid w:val="00C02836"/>
    <w:rsid w:val="00C07934"/>
    <w:rsid w:val="00C14ADB"/>
    <w:rsid w:val="00C22618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DEB"/>
    <w:rsid w:val="00C707CB"/>
    <w:rsid w:val="00C77549"/>
    <w:rsid w:val="00C80362"/>
    <w:rsid w:val="00C81C49"/>
    <w:rsid w:val="00C83344"/>
    <w:rsid w:val="00C84661"/>
    <w:rsid w:val="00C86B5A"/>
    <w:rsid w:val="00C96CC7"/>
    <w:rsid w:val="00CA5C74"/>
    <w:rsid w:val="00CB3225"/>
    <w:rsid w:val="00CC43B9"/>
    <w:rsid w:val="00CD0E6F"/>
    <w:rsid w:val="00CD1CF7"/>
    <w:rsid w:val="00CD27AF"/>
    <w:rsid w:val="00CD4309"/>
    <w:rsid w:val="00CD6670"/>
    <w:rsid w:val="00CD6EFC"/>
    <w:rsid w:val="00CE4B58"/>
    <w:rsid w:val="00CE536B"/>
    <w:rsid w:val="00CF03AE"/>
    <w:rsid w:val="00CF0829"/>
    <w:rsid w:val="00CF14B1"/>
    <w:rsid w:val="00CF22C2"/>
    <w:rsid w:val="00CF26B7"/>
    <w:rsid w:val="00CF655F"/>
    <w:rsid w:val="00D0086A"/>
    <w:rsid w:val="00D02767"/>
    <w:rsid w:val="00D12486"/>
    <w:rsid w:val="00D132E7"/>
    <w:rsid w:val="00D235B4"/>
    <w:rsid w:val="00D335D0"/>
    <w:rsid w:val="00D33AAF"/>
    <w:rsid w:val="00D34470"/>
    <w:rsid w:val="00D3705C"/>
    <w:rsid w:val="00D371D2"/>
    <w:rsid w:val="00D44F92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87EE0"/>
    <w:rsid w:val="00D93BFA"/>
    <w:rsid w:val="00DA21FE"/>
    <w:rsid w:val="00DA33BF"/>
    <w:rsid w:val="00DA3762"/>
    <w:rsid w:val="00DA46F7"/>
    <w:rsid w:val="00DA57DB"/>
    <w:rsid w:val="00DA73D7"/>
    <w:rsid w:val="00DB1287"/>
    <w:rsid w:val="00DB4D49"/>
    <w:rsid w:val="00DB603D"/>
    <w:rsid w:val="00DC2AC4"/>
    <w:rsid w:val="00DC68E7"/>
    <w:rsid w:val="00DD25DE"/>
    <w:rsid w:val="00DD5098"/>
    <w:rsid w:val="00DD791E"/>
    <w:rsid w:val="00DE4697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108C5"/>
    <w:rsid w:val="00E126B4"/>
    <w:rsid w:val="00E16928"/>
    <w:rsid w:val="00E2319A"/>
    <w:rsid w:val="00E2343B"/>
    <w:rsid w:val="00E367B2"/>
    <w:rsid w:val="00E437EE"/>
    <w:rsid w:val="00E574CF"/>
    <w:rsid w:val="00E66164"/>
    <w:rsid w:val="00E66849"/>
    <w:rsid w:val="00E70E44"/>
    <w:rsid w:val="00E71660"/>
    <w:rsid w:val="00E8016B"/>
    <w:rsid w:val="00E83430"/>
    <w:rsid w:val="00E85C16"/>
    <w:rsid w:val="00E90E78"/>
    <w:rsid w:val="00E97CBF"/>
    <w:rsid w:val="00EA0936"/>
    <w:rsid w:val="00EA3185"/>
    <w:rsid w:val="00EA4B7A"/>
    <w:rsid w:val="00EA6F21"/>
    <w:rsid w:val="00EB0A07"/>
    <w:rsid w:val="00EC7EF6"/>
    <w:rsid w:val="00EE015B"/>
    <w:rsid w:val="00EE06E6"/>
    <w:rsid w:val="00EE6910"/>
    <w:rsid w:val="00F001B0"/>
    <w:rsid w:val="00F001E0"/>
    <w:rsid w:val="00F00F93"/>
    <w:rsid w:val="00F0798B"/>
    <w:rsid w:val="00F07DA4"/>
    <w:rsid w:val="00F10745"/>
    <w:rsid w:val="00F1271A"/>
    <w:rsid w:val="00F17EEF"/>
    <w:rsid w:val="00F227D9"/>
    <w:rsid w:val="00F23DE2"/>
    <w:rsid w:val="00F276CC"/>
    <w:rsid w:val="00F27C23"/>
    <w:rsid w:val="00F37936"/>
    <w:rsid w:val="00F45B12"/>
    <w:rsid w:val="00F545F0"/>
    <w:rsid w:val="00F573F2"/>
    <w:rsid w:val="00F60B91"/>
    <w:rsid w:val="00F637C0"/>
    <w:rsid w:val="00F64AB0"/>
    <w:rsid w:val="00F667E4"/>
    <w:rsid w:val="00F760E8"/>
    <w:rsid w:val="00F85304"/>
    <w:rsid w:val="00F966B7"/>
    <w:rsid w:val="00FB3A60"/>
    <w:rsid w:val="00FB3AD3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50DA-2257-4829-B177-0EBA2A97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2525</Words>
  <Characters>14393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8</cp:revision>
  <cp:lastPrinted>2021-02-02T20:40:00Z</cp:lastPrinted>
  <dcterms:created xsi:type="dcterms:W3CDTF">2021-09-23T08:21:00Z</dcterms:created>
  <dcterms:modified xsi:type="dcterms:W3CDTF">2021-09-23T08:39:00Z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